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3CE" w:rsidRDefault="000F6E97">
      <w:pPr>
        <w:spacing w:after="0"/>
        <w:ind w:left="3969"/>
        <w:rPr>
          <w:rFonts w:ascii="Verdana" w:hAnsi="Verdana"/>
          <w:sz w:val="20"/>
          <w:szCs w:val="20"/>
        </w:rPr>
      </w:pPr>
      <w:r>
        <w:rPr>
          <w:rFonts w:ascii="Verdana" w:hAnsi="Verdana"/>
          <w:b/>
          <w:bCs/>
          <w:sz w:val="20"/>
          <w:szCs w:val="20"/>
          <w:lang w:eastAsia="en-US"/>
        </w:rPr>
        <w:t>PROCEDURA APERTA</w:t>
      </w:r>
    </w:p>
    <w:p w:rsidR="00EC03CE" w:rsidRDefault="000F6E97">
      <w:pPr>
        <w:jc w:val="both"/>
        <w:rPr>
          <w:rFonts w:ascii="Verdana" w:hAnsi="Verdana"/>
          <w:sz w:val="20"/>
          <w:szCs w:val="20"/>
        </w:rPr>
      </w:pPr>
      <w:r>
        <w:rPr>
          <w:rFonts w:ascii="Verdana" w:hAnsi="Verdana"/>
          <w:b/>
          <w:bCs/>
          <w:sz w:val="20"/>
          <w:szCs w:val="20"/>
          <w:lang w:eastAsia="en-US"/>
        </w:rPr>
        <w:t xml:space="preserve">per l’affidamento dei lavori di: </w:t>
      </w:r>
      <w:r w:rsidR="00874FBB">
        <w:rPr>
          <w:rFonts w:ascii="Verdana" w:hAnsi="Verdana"/>
          <w:b/>
          <w:bCs/>
          <w:sz w:val="20"/>
          <w:szCs w:val="20"/>
          <w:lang w:eastAsia="en-US"/>
        </w:rPr>
        <w:t xml:space="preserve">realizzazione delle opere infrastrutturali a rete </w:t>
      </w:r>
      <w:proofErr w:type="spellStart"/>
      <w:r w:rsidR="00874FBB">
        <w:rPr>
          <w:rFonts w:ascii="Verdana" w:hAnsi="Verdana"/>
          <w:b/>
          <w:bCs/>
          <w:sz w:val="20"/>
          <w:szCs w:val="20"/>
          <w:lang w:eastAsia="en-US"/>
        </w:rPr>
        <w:t>P.I.R.</w:t>
      </w:r>
      <w:proofErr w:type="spellEnd"/>
      <w:r w:rsidR="00874FBB">
        <w:rPr>
          <w:rFonts w:ascii="Verdana" w:hAnsi="Verdana"/>
          <w:b/>
          <w:bCs/>
          <w:sz w:val="20"/>
          <w:szCs w:val="20"/>
          <w:lang w:eastAsia="en-US"/>
        </w:rPr>
        <w:t xml:space="preserve"> di Spoleto Capoluogo 2° stralcio - completamento</w:t>
      </w:r>
      <w:r w:rsidR="00874FBB">
        <w:rPr>
          <w:rFonts w:ascii="Verdana" w:hAnsi="Verdana" w:cs="Calibri;Calibri"/>
          <w:b/>
          <w:sz w:val="20"/>
          <w:szCs w:val="20"/>
          <w:lang w:eastAsia="en-US"/>
        </w:rPr>
        <w:t xml:space="preserve"> </w:t>
      </w:r>
    </w:p>
    <w:p w:rsidR="00EC03CE" w:rsidRDefault="00407953">
      <w:pPr>
        <w:jc w:val="center"/>
        <w:rPr>
          <w:rFonts w:ascii="Verdana" w:hAnsi="Verdana"/>
          <w:sz w:val="20"/>
          <w:szCs w:val="20"/>
        </w:rPr>
      </w:pPr>
      <w:r>
        <w:rPr>
          <w:rFonts w:ascii="Verdana" w:hAnsi="Verdana"/>
          <w:b/>
          <w:bCs/>
          <w:sz w:val="20"/>
          <w:szCs w:val="20"/>
          <w:lang w:eastAsia="en-US"/>
        </w:rPr>
        <w:t xml:space="preserve">CUP: B33D17004590006  -  </w:t>
      </w:r>
      <w:r w:rsidR="000F6E97">
        <w:rPr>
          <w:rFonts w:ascii="Verdana" w:hAnsi="Verdana"/>
          <w:b/>
          <w:bCs/>
          <w:sz w:val="20"/>
          <w:szCs w:val="20"/>
          <w:lang w:eastAsia="en-US"/>
        </w:rPr>
        <w:t>CIG:</w:t>
      </w:r>
      <w:r w:rsidR="00874FBB">
        <w:rPr>
          <w:rFonts w:ascii="Verdana" w:hAnsi="Verdana"/>
          <w:b/>
          <w:bCs/>
          <w:sz w:val="20"/>
          <w:szCs w:val="20"/>
          <w:lang w:eastAsia="en-US"/>
        </w:rPr>
        <w:t xml:space="preserve"> 7933350785</w:t>
      </w:r>
    </w:p>
    <w:p w:rsidR="00EC03CE" w:rsidRDefault="000F6E97">
      <w:pPr>
        <w:spacing w:after="0"/>
        <w:jc w:val="center"/>
        <w:rPr>
          <w:rFonts w:ascii="Verdana" w:hAnsi="Verdana"/>
          <w:sz w:val="20"/>
          <w:szCs w:val="20"/>
        </w:rPr>
      </w:pPr>
      <w:r>
        <w:rPr>
          <w:rFonts w:ascii="Verdana" w:hAnsi="Verdana"/>
          <w:b/>
          <w:bCs/>
          <w:sz w:val="20"/>
          <w:szCs w:val="20"/>
          <w:lang w:eastAsia="en-US"/>
        </w:rPr>
        <w:t>STAZIONE UNICA APPALTANTE</w:t>
      </w:r>
      <w:r>
        <w:rPr>
          <w:rFonts w:ascii="Verdana" w:hAnsi="Verdana"/>
          <w:sz w:val="20"/>
          <w:szCs w:val="20"/>
          <w:lang w:eastAsia="en-US"/>
        </w:rPr>
        <w:t>:</w:t>
      </w:r>
    </w:p>
    <w:p w:rsidR="00EC03CE" w:rsidRDefault="000F6E97">
      <w:pPr>
        <w:pStyle w:val="Corpodeltesto"/>
        <w:spacing w:after="0"/>
        <w:jc w:val="both"/>
        <w:rPr>
          <w:rFonts w:ascii="Verdana" w:hAnsi="Verdana"/>
          <w:sz w:val="20"/>
          <w:szCs w:val="20"/>
        </w:rPr>
      </w:pPr>
      <w:r>
        <w:rPr>
          <w:rFonts w:ascii="Verdana" w:hAnsi="Verdana" w:cs="Calibri;Calibri"/>
          <w:b/>
          <w:bCs/>
          <w:sz w:val="20"/>
          <w:szCs w:val="20"/>
          <w:lang w:eastAsia="en-US"/>
        </w:rPr>
        <w:t xml:space="preserve">Centrale di Committenza Valle Spoletana e della Valnerina </w:t>
      </w:r>
      <w:r>
        <w:rPr>
          <w:rFonts w:ascii="Verdana" w:hAnsi="Verdana" w:cs="Calibri;Calibri"/>
          <w:sz w:val="20"/>
          <w:szCs w:val="20"/>
          <w:lang w:eastAsia="en-US"/>
        </w:rPr>
        <w:t xml:space="preserve">costituita, ai sensi del citato art. 33, comma 3, del codice dei contratti, con convenzione sottoscritta in data in data 10 febbraio 2015 tra i Comuni di Spoleto, di Norcia, di Sant'Anatolia di </w:t>
      </w:r>
      <w:proofErr w:type="spellStart"/>
      <w:r>
        <w:rPr>
          <w:rFonts w:ascii="Verdana" w:hAnsi="Verdana" w:cs="Calibri;Calibri"/>
          <w:sz w:val="20"/>
          <w:szCs w:val="20"/>
          <w:lang w:eastAsia="en-US"/>
        </w:rPr>
        <w:t>Narco</w:t>
      </w:r>
      <w:proofErr w:type="spellEnd"/>
      <w:r>
        <w:rPr>
          <w:rFonts w:ascii="Verdana" w:hAnsi="Verdana" w:cs="Calibri;Calibri"/>
          <w:sz w:val="20"/>
          <w:szCs w:val="20"/>
          <w:lang w:eastAsia="en-US"/>
        </w:rPr>
        <w:t xml:space="preserve">, di Scheggino e di Vallo di Nera e successivamente allargata ai comuni di Monteleone di Spoleto, Cerreto di Spoleto, Sellano, Asp Norcia Azienda Pubblica di Servizi alla Persona </w:t>
      </w:r>
      <w:proofErr w:type="spellStart"/>
      <w:r>
        <w:rPr>
          <w:rFonts w:ascii="Verdana" w:hAnsi="Verdana" w:cs="Calibri;Calibri"/>
          <w:sz w:val="20"/>
          <w:szCs w:val="20"/>
          <w:lang w:eastAsia="en-US"/>
        </w:rPr>
        <w:t>Fusconi</w:t>
      </w:r>
      <w:proofErr w:type="spellEnd"/>
      <w:r>
        <w:rPr>
          <w:rFonts w:ascii="Verdana" w:hAnsi="Verdana" w:cs="Calibri;Calibri"/>
          <w:sz w:val="20"/>
          <w:szCs w:val="20"/>
          <w:lang w:eastAsia="en-US"/>
        </w:rPr>
        <w:t xml:space="preserve"> – </w:t>
      </w:r>
      <w:proofErr w:type="spellStart"/>
      <w:r>
        <w:rPr>
          <w:rFonts w:ascii="Verdana" w:hAnsi="Verdana" w:cs="Calibri;Calibri"/>
          <w:sz w:val="20"/>
          <w:szCs w:val="20"/>
          <w:lang w:eastAsia="en-US"/>
        </w:rPr>
        <w:t>Lombrici</w:t>
      </w:r>
      <w:proofErr w:type="spellEnd"/>
      <w:r>
        <w:rPr>
          <w:rFonts w:ascii="Verdana" w:hAnsi="Verdana" w:cs="Calibri;Calibri"/>
          <w:sz w:val="20"/>
          <w:szCs w:val="20"/>
          <w:lang w:eastAsia="en-US"/>
        </w:rPr>
        <w:t xml:space="preserve"> - </w:t>
      </w:r>
      <w:proofErr w:type="spellStart"/>
      <w:r>
        <w:rPr>
          <w:rFonts w:ascii="Verdana" w:hAnsi="Verdana" w:cs="Calibri;Calibri"/>
          <w:sz w:val="20"/>
          <w:szCs w:val="20"/>
          <w:lang w:eastAsia="en-US"/>
        </w:rPr>
        <w:t>Renzi</w:t>
      </w:r>
      <w:proofErr w:type="spellEnd"/>
      <w:r>
        <w:rPr>
          <w:rFonts w:ascii="Verdana" w:hAnsi="Verdana" w:cs="Calibri;Calibri"/>
          <w:sz w:val="20"/>
          <w:szCs w:val="20"/>
          <w:lang w:eastAsia="en-US"/>
        </w:rPr>
        <w:t xml:space="preserve"> e Consorzio </w:t>
      </w:r>
      <w:proofErr w:type="spellStart"/>
      <w:r>
        <w:rPr>
          <w:rFonts w:ascii="Verdana" w:hAnsi="Verdana" w:cs="Calibri;Calibri"/>
          <w:sz w:val="20"/>
          <w:szCs w:val="20"/>
          <w:lang w:eastAsia="en-US"/>
        </w:rPr>
        <w:t>B.I.M.</w:t>
      </w:r>
      <w:proofErr w:type="spellEnd"/>
      <w:r>
        <w:rPr>
          <w:rFonts w:ascii="Verdana" w:hAnsi="Verdana" w:cs="Calibri;Calibri"/>
          <w:sz w:val="20"/>
          <w:szCs w:val="20"/>
          <w:lang w:eastAsia="en-US"/>
        </w:rPr>
        <w:t xml:space="preserve"> "Nera e Velino"della Provincia di Perugia;</w:t>
      </w:r>
    </w:p>
    <w:p w:rsidR="00EC03CE" w:rsidRDefault="000F6E97">
      <w:pPr>
        <w:pStyle w:val="Corpodeltesto"/>
        <w:spacing w:after="0"/>
        <w:jc w:val="both"/>
        <w:rPr>
          <w:rFonts w:ascii="Verdana" w:hAnsi="Verdana"/>
          <w:sz w:val="20"/>
          <w:szCs w:val="20"/>
        </w:rPr>
      </w:pPr>
      <w:r>
        <w:rPr>
          <w:rFonts w:ascii="Verdana" w:hAnsi="Verdana" w:cs="Calibri;Calibri"/>
          <w:sz w:val="20"/>
          <w:szCs w:val="20"/>
          <w:lang w:eastAsia="en-US"/>
        </w:rPr>
        <w:t xml:space="preserve">Sede </w:t>
      </w:r>
      <w:r>
        <w:rPr>
          <w:rFonts w:ascii="Verdana" w:hAnsi="Verdana" w:cs="Calibri;Calibri"/>
          <w:sz w:val="20"/>
          <w:szCs w:val="20"/>
        </w:rPr>
        <w:t>Comune di Spoleto Piazza del Comune, 1 - 06049 Spoleto (PG)</w:t>
      </w:r>
    </w:p>
    <w:p w:rsidR="00EC03CE" w:rsidRDefault="00EC03CE">
      <w:pPr>
        <w:pStyle w:val="Corpodeltesto"/>
        <w:spacing w:after="0" w:line="276" w:lineRule="auto"/>
        <w:jc w:val="both"/>
        <w:rPr>
          <w:rFonts w:ascii="Verdana" w:hAnsi="Verdana"/>
          <w:sz w:val="20"/>
          <w:szCs w:val="20"/>
        </w:rPr>
      </w:pPr>
    </w:p>
    <w:p w:rsidR="00EC03CE" w:rsidRDefault="000F6E97">
      <w:pPr>
        <w:jc w:val="center"/>
        <w:rPr>
          <w:rFonts w:ascii="Verdana" w:hAnsi="Verdana"/>
          <w:sz w:val="20"/>
          <w:szCs w:val="20"/>
        </w:rPr>
      </w:pPr>
      <w:r>
        <w:rPr>
          <w:rFonts w:ascii="Verdana" w:hAnsi="Verdana"/>
          <w:b/>
          <w:bCs/>
          <w:sz w:val="20"/>
          <w:szCs w:val="20"/>
          <w:lang w:eastAsia="en-US"/>
        </w:rPr>
        <w:t>IL RESPONSABILE DELLA AMMINISTRAZIONE AGGIUDICATRICE</w:t>
      </w:r>
    </w:p>
    <w:p w:rsidR="00EC03CE" w:rsidRPr="00874FBB" w:rsidRDefault="000F6E97">
      <w:pPr>
        <w:jc w:val="both"/>
        <w:rPr>
          <w:rFonts w:ascii="Verdana" w:hAnsi="Verdana"/>
          <w:sz w:val="20"/>
          <w:szCs w:val="20"/>
        </w:rPr>
      </w:pPr>
      <w:r>
        <w:rPr>
          <w:rFonts w:ascii="Verdana" w:hAnsi="Verdana"/>
          <w:sz w:val="20"/>
          <w:szCs w:val="20"/>
          <w:lang w:eastAsia="en-US"/>
        </w:rPr>
        <w:t xml:space="preserve">In esecuzione al progetto esecutivo approvato con deliberazione Giunta comunale n. </w:t>
      </w:r>
      <w:r w:rsidR="00874FBB">
        <w:rPr>
          <w:rFonts w:ascii="Verdana" w:hAnsi="Verdana"/>
          <w:sz w:val="20"/>
          <w:szCs w:val="20"/>
          <w:lang w:eastAsia="en-US"/>
        </w:rPr>
        <w:t>396</w:t>
      </w:r>
      <w:r>
        <w:rPr>
          <w:rFonts w:ascii="Verdana" w:hAnsi="Verdana"/>
          <w:sz w:val="20"/>
          <w:szCs w:val="20"/>
          <w:lang w:eastAsia="en-US"/>
        </w:rPr>
        <w:t xml:space="preserve"> del </w:t>
      </w:r>
      <w:r w:rsidR="00874FBB">
        <w:rPr>
          <w:rFonts w:ascii="Verdana" w:hAnsi="Verdana"/>
          <w:sz w:val="20"/>
          <w:szCs w:val="20"/>
          <w:lang w:eastAsia="en-US"/>
        </w:rPr>
        <w:t>31/12</w:t>
      </w:r>
      <w:r>
        <w:rPr>
          <w:rFonts w:ascii="Verdana" w:hAnsi="Verdana"/>
          <w:sz w:val="20"/>
          <w:szCs w:val="20"/>
          <w:lang w:eastAsia="en-US"/>
        </w:rPr>
        <w:t>/2</w:t>
      </w:r>
      <w:r w:rsidR="00874FBB">
        <w:rPr>
          <w:rFonts w:ascii="Verdana" w:hAnsi="Verdana"/>
          <w:sz w:val="20"/>
          <w:szCs w:val="20"/>
          <w:lang w:eastAsia="en-US"/>
        </w:rPr>
        <w:t xml:space="preserve">017 del Comune di </w:t>
      </w:r>
      <w:r>
        <w:rPr>
          <w:rFonts w:ascii="Verdana" w:hAnsi="Verdana"/>
          <w:sz w:val="20"/>
          <w:szCs w:val="20"/>
          <w:lang w:eastAsia="en-US"/>
        </w:rPr>
        <w:t xml:space="preserve">Spoleto e della determinazione del </w:t>
      </w:r>
      <w:r w:rsidR="00874FBB">
        <w:rPr>
          <w:rFonts w:ascii="Verdana" w:hAnsi="Verdana"/>
          <w:sz w:val="20"/>
          <w:szCs w:val="20"/>
          <w:lang w:eastAsia="en-US"/>
        </w:rPr>
        <w:t>Dirigente la Direzione Tecnica</w:t>
      </w:r>
      <w:r>
        <w:rPr>
          <w:rFonts w:ascii="Verdana" w:hAnsi="Verdana"/>
          <w:sz w:val="20"/>
          <w:szCs w:val="20"/>
          <w:lang w:eastAsia="en-US"/>
        </w:rPr>
        <w:t xml:space="preserve"> </w:t>
      </w:r>
      <w:r w:rsidRPr="00F352C5">
        <w:rPr>
          <w:rFonts w:ascii="Verdana" w:hAnsi="Verdana"/>
          <w:b/>
          <w:sz w:val="20"/>
          <w:szCs w:val="20"/>
          <w:lang w:eastAsia="en-US"/>
        </w:rPr>
        <w:t xml:space="preserve">n. </w:t>
      </w:r>
      <w:r w:rsidR="00F352C5" w:rsidRPr="00F352C5">
        <w:rPr>
          <w:rFonts w:ascii="Verdana" w:hAnsi="Verdana"/>
          <w:b/>
          <w:sz w:val="20"/>
          <w:szCs w:val="20"/>
          <w:lang w:eastAsia="en-US"/>
        </w:rPr>
        <w:t>655</w:t>
      </w:r>
      <w:r w:rsidRPr="00F352C5">
        <w:rPr>
          <w:rFonts w:ascii="Verdana" w:hAnsi="Verdana"/>
          <w:b/>
          <w:sz w:val="20"/>
          <w:szCs w:val="20"/>
          <w:lang w:eastAsia="en-US"/>
        </w:rPr>
        <w:t xml:space="preserve"> del </w:t>
      </w:r>
      <w:r w:rsidR="00F352C5" w:rsidRPr="00F352C5">
        <w:rPr>
          <w:rFonts w:ascii="Verdana" w:hAnsi="Verdana"/>
          <w:b/>
          <w:sz w:val="20"/>
          <w:szCs w:val="20"/>
          <w:lang w:eastAsia="en-US"/>
        </w:rPr>
        <w:t>10/06/2019</w:t>
      </w:r>
      <w:r>
        <w:rPr>
          <w:rFonts w:ascii="Verdana" w:hAnsi="Verdana"/>
          <w:sz w:val="20"/>
          <w:szCs w:val="20"/>
          <w:lang w:eastAsia="en-US"/>
        </w:rPr>
        <w:t xml:space="preserve">, indice una procedura aperta per l ’affidamento dei lavori di: </w:t>
      </w:r>
      <w:r w:rsidRPr="00874FBB">
        <w:rPr>
          <w:rFonts w:ascii="Verdana" w:hAnsi="Verdana"/>
          <w:sz w:val="20"/>
          <w:szCs w:val="20"/>
          <w:lang w:eastAsia="en-US"/>
        </w:rPr>
        <w:t>“</w:t>
      </w:r>
      <w:r w:rsidR="00874FBB" w:rsidRPr="00874FBB">
        <w:rPr>
          <w:rFonts w:ascii="Verdana" w:hAnsi="Verdana"/>
          <w:bCs/>
          <w:sz w:val="20"/>
          <w:szCs w:val="20"/>
          <w:lang w:eastAsia="en-US"/>
        </w:rPr>
        <w:t xml:space="preserve">Realizzazione delle opere infrastrutturali a rete </w:t>
      </w:r>
      <w:proofErr w:type="spellStart"/>
      <w:r w:rsidR="00874FBB" w:rsidRPr="00874FBB">
        <w:rPr>
          <w:rFonts w:ascii="Verdana" w:hAnsi="Verdana"/>
          <w:bCs/>
          <w:sz w:val="20"/>
          <w:szCs w:val="20"/>
          <w:lang w:eastAsia="en-US"/>
        </w:rPr>
        <w:t>P.I.R.</w:t>
      </w:r>
      <w:proofErr w:type="spellEnd"/>
      <w:r w:rsidR="00874FBB" w:rsidRPr="00874FBB">
        <w:rPr>
          <w:rFonts w:ascii="Verdana" w:hAnsi="Verdana"/>
          <w:bCs/>
          <w:sz w:val="20"/>
          <w:szCs w:val="20"/>
          <w:lang w:eastAsia="en-US"/>
        </w:rPr>
        <w:t xml:space="preserve"> di Spoleto Capoluogo 2° stralcio - completamento</w:t>
      </w:r>
      <w:r w:rsidR="00874FBB" w:rsidRPr="00874FBB">
        <w:rPr>
          <w:rFonts w:ascii="Verdana" w:hAnsi="Verdana" w:cs="Calibri;Calibri"/>
          <w:sz w:val="20"/>
          <w:szCs w:val="20"/>
          <w:lang w:eastAsia="en-US"/>
        </w:rPr>
        <w:t xml:space="preserve"> </w:t>
      </w:r>
      <w:r w:rsidRPr="00874FBB">
        <w:rPr>
          <w:rFonts w:ascii="Verdana" w:hAnsi="Verdana"/>
          <w:sz w:val="20"/>
          <w:szCs w:val="20"/>
          <w:lang w:eastAsia="en-US"/>
        </w:rPr>
        <w:t>“</w:t>
      </w:r>
    </w:p>
    <w:p w:rsidR="00EC03CE" w:rsidRDefault="000F6E97">
      <w:pPr>
        <w:spacing w:after="0"/>
        <w:jc w:val="center"/>
        <w:rPr>
          <w:rFonts w:ascii="Verdana" w:hAnsi="Verdana"/>
          <w:sz w:val="20"/>
          <w:szCs w:val="20"/>
        </w:rPr>
      </w:pPr>
      <w:r>
        <w:rPr>
          <w:rFonts w:ascii="Verdana" w:hAnsi="Verdana"/>
          <w:b/>
          <w:bCs/>
          <w:sz w:val="20"/>
          <w:szCs w:val="20"/>
          <w:lang w:eastAsia="en-US"/>
        </w:rPr>
        <w:t>AMMINISTRAZIONE AGGIUDICATRICE:</w:t>
      </w:r>
    </w:p>
    <w:p w:rsidR="00EC03CE" w:rsidRDefault="000F6E97">
      <w:pPr>
        <w:pStyle w:val="Corpodeltesto"/>
        <w:spacing w:after="0"/>
        <w:jc w:val="both"/>
        <w:rPr>
          <w:rFonts w:ascii="Verdana" w:hAnsi="Verdana" w:cs="Calibri;Calibri"/>
          <w:sz w:val="20"/>
          <w:szCs w:val="20"/>
          <w:lang w:eastAsia="en-US"/>
        </w:rPr>
      </w:pPr>
      <w:r>
        <w:rPr>
          <w:rFonts w:ascii="Verdana" w:hAnsi="Verdana" w:cs="Calibri;Calibri"/>
          <w:sz w:val="20"/>
          <w:szCs w:val="20"/>
          <w:lang w:eastAsia="en-US"/>
        </w:rPr>
        <w:t xml:space="preserve">Comune di Spoleto, </w:t>
      </w:r>
      <w:r w:rsidR="00874FBB">
        <w:rPr>
          <w:rFonts w:ascii="Verdana" w:hAnsi="Verdana" w:cs="Calibri;Calibri"/>
          <w:sz w:val="20"/>
          <w:szCs w:val="20"/>
          <w:lang w:eastAsia="en-US"/>
        </w:rPr>
        <w:t>Piazza del Comune, 1</w:t>
      </w:r>
      <w:r>
        <w:rPr>
          <w:rFonts w:ascii="Verdana" w:hAnsi="Verdana" w:cs="Calibri;Calibri"/>
          <w:sz w:val="20"/>
          <w:szCs w:val="20"/>
          <w:lang w:eastAsia="en-US"/>
        </w:rPr>
        <w:t xml:space="preserve"> – 060</w:t>
      </w:r>
      <w:r w:rsidR="00874FBB">
        <w:rPr>
          <w:rFonts w:ascii="Verdana" w:hAnsi="Verdana" w:cs="Calibri;Calibri"/>
          <w:sz w:val="20"/>
          <w:szCs w:val="20"/>
          <w:lang w:eastAsia="en-US"/>
        </w:rPr>
        <w:t xml:space="preserve">49 Spoleto </w:t>
      </w:r>
      <w:r>
        <w:rPr>
          <w:rFonts w:ascii="Verdana" w:hAnsi="Verdana" w:cs="Calibri;Calibri"/>
          <w:sz w:val="20"/>
          <w:szCs w:val="20"/>
          <w:lang w:eastAsia="en-US"/>
        </w:rPr>
        <w:t>(PG)</w:t>
      </w:r>
    </w:p>
    <w:p w:rsidR="00EC03CE" w:rsidRDefault="000F6E97">
      <w:pPr>
        <w:pStyle w:val="Corpodeltesto"/>
        <w:spacing w:after="0" w:line="276" w:lineRule="auto"/>
        <w:jc w:val="both"/>
        <w:rPr>
          <w:rFonts w:ascii="Verdana" w:hAnsi="Verdana" w:cs="Calibri;Calibri"/>
          <w:sz w:val="20"/>
          <w:szCs w:val="20"/>
          <w:lang w:eastAsia="en-US"/>
        </w:rPr>
      </w:pPr>
      <w:r>
        <w:rPr>
          <w:rFonts w:ascii="Verdana" w:hAnsi="Verdana" w:cs="Calibri;Calibri"/>
          <w:sz w:val="20"/>
          <w:szCs w:val="20"/>
          <w:lang w:eastAsia="en-US"/>
        </w:rPr>
        <w:t xml:space="preserve">Settore di Riferimento: </w:t>
      </w:r>
      <w:r w:rsidR="00874FBB">
        <w:rPr>
          <w:rFonts w:ascii="Verdana" w:hAnsi="Verdana" w:cs="Calibri;Calibri"/>
          <w:sz w:val="20"/>
          <w:szCs w:val="20"/>
          <w:lang w:eastAsia="en-US"/>
        </w:rPr>
        <w:t>Direzione Tecnica</w:t>
      </w:r>
    </w:p>
    <w:p w:rsidR="00EC03CE" w:rsidRDefault="000F6E97">
      <w:pPr>
        <w:pStyle w:val="Corpodeltesto"/>
        <w:spacing w:after="0"/>
        <w:rPr>
          <w:rFonts w:ascii="Verdana" w:hAnsi="Verdana" w:cs="Calibri;Calibri"/>
          <w:sz w:val="20"/>
          <w:szCs w:val="20"/>
          <w:lang w:eastAsia="en-US"/>
        </w:rPr>
      </w:pPr>
      <w:r>
        <w:rPr>
          <w:rFonts w:ascii="Verdana" w:hAnsi="Verdana" w:cs="Calibri;Calibri"/>
          <w:sz w:val="20"/>
          <w:szCs w:val="20"/>
          <w:lang w:eastAsia="en-US"/>
        </w:rPr>
        <w:t xml:space="preserve">Codice Fiscale: </w:t>
      </w:r>
      <w:r w:rsidR="00874FBB">
        <w:rPr>
          <w:rFonts w:ascii="Verdana" w:hAnsi="Verdana" w:cs="Calibri;Calibri"/>
          <w:sz w:val="20"/>
          <w:szCs w:val="20"/>
          <w:lang w:eastAsia="en-US"/>
        </w:rPr>
        <w:t>00316820547</w:t>
      </w:r>
    </w:p>
    <w:p w:rsidR="00EC03CE" w:rsidRDefault="000F6E97">
      <w:pPr>
        <w:pStyle w:val="Corpodeltesto"/>
        <w:spacing w:after="0"/>
        <w:rPr>
          <w:rFonts w:ascii="Verdana" w:hAnsi="Verdana" w:cs="Calibri;Calibri"/>
          <w:sz w:val="20"/>
          <w:szCs w:val="20"/>
          <w:lang w:eastAsia="en-US"/>
        </w:rPr>
      </w:pPr>
      <w:r>
        <w:rPr>
          <w:rFonts w:ascii="Verdana" w:hAnsi="Verdana" w:cs="Calibri;Calibri"/>
          <w:sz w:val="20"/>
          <w:szCs w:val="20"/>
          <w:lang w:eastAsia="en-US"/>
        </w:rPr>
        <w:t>Telefono: 0743/</w:t>
      </w:r>
      <w:r w:rsidR="00874FBB">
        <w:rPr>
          <w:rFonts w:ascii="Verdana" w:hAnsi="Verdana" w:cs="Calibri;Calibri"/>
          <w:sz w:val="20"/>
          <w:szCs w:val="20"/>
          <w:lang w:eastAsia="en-US"/>
        </w:rPr>
        <w:t>2181</w:t>
      </w:r>
    </w:p>
    <w:p w:rsidR="00EC03CE" w:rsidRDefault="000F6E97">
      <w:pPr>
        <w:pStyle w:val="Corpodeltesto"/>
        <w:spacing w:after="0" w:line="276" w:lineRule="auto"/>
        <w:jc w:val="both"/>
      </w:pPr>
      <w:r>
        <w:rPr>
          <w:rFonts w:ascii="Verdana" w:hAnsi="Verdana" w:cs="Calibri;Calibri"/>
          <w:sz w:val="20"/>
          <w:szCs w:val="20"/>
          <w:lang w:eastAsia="en-US"/>
        </w:rPr>
        <w:t xml:space="preserve">PEC: </w:t>
      </w:r>
      <w:hyperlink r:id="rId7" w:history="1">
        <w:r w:rsidR="00874FBB" w:rsidRPr="0027760A">
          <w:rPr>
            <w:rStyle w:val="Collegamentoipertestuale"/>
            <w:rFonts w:ascii="Verdana" w:hAnsi="Verdana"/>
            <w:sz w:val="20"/>
            <w:szCs w:val="20"/>
          </w:rPr>
          <w:t>comune.spoleto@postacert.umbria.it</w:t>
        </w:r>
      </w:hyperlink>
    </w:p>
    <w:p w:rsidR="00EC03CE" w:rsidRDefault="000F6E97">
      <w:pPr>
        <w:spacing w:after="0"/>
        <w:jc w:val="both"/>
      </w:pPr>
      <w:r>
        <w:rPr>
          <w:rFonts w:ascii="Verdana" w:hAnsi="Verdana" w:cs="Calibri;Calibri"/>
          <w:sz w:val="20"/>
          <w:szCs w:val="20"/>
          <w:lang w:eastAsia="en-US"/>
        </w:rPr>
        <w:t xml:space="preserve">Sito Internet: </w:t>
      </w:r>
      <w:hyperlink r:id="rId8" w:history="1">
        <w:r w:rsidR="00874FBB" w:rsidRPr="0027760A">
          <w:rPr>
            <w:rStyle w:val="Collegamentoipertestuale"/>
            <w:rFonts w:ascii="Verdana" w:hAnsi="Verdana" w:cs="Calibri;Calibri"/>
            <w:sz w:val="20"/>
            <w:szCs w:val="20"/>
            <w:lang w:eastAsia="en-US"/>
          </w:rPr>
          <w:t>http://www.comune.spoleto.pg.it</w:t>
        </w:r>
      </w:hyperlink>
    </w:p>
    <w:p w:rsidR="00EC03CE" w:rsidRDefault="000F6E97">
      <w:pPr>
        <w:spacing w:after="0"/>
        <w:jc w:val="both"/>
        <w:rPr>
          <w:rFonts w:ascii="Verdana" w:hAnsi="Verdana"/>
          <w:sz w:val="20"/>
          <w:szCs w:val="20"/>
        </w:rPr>
      </w:pPr>
      <w:r>
        <w:rPr>
          <w:rFonts w:ascii="Verdana" w:hAnsi="Verdana" w:cs="Calibri;Calibri"/>
          <w:sz w:val="20"/>
          <w:szCs w:val="20"/>
          <w:lang w:eastAsia="en-US"/>
        </w:rPr>
        <w:t>Responsabile</w:t>
      </w:r>
      <w:r>
        <w:rPr>
          <w:rFonts w:ascii="Verdana" w:hAnsi="Verdana"/>
          <w:sz w:val="20"/>
          <w:szCs w:val="20"/>
          <w:lang w:eastAsia="en-US"/>
        </w:rPr>
        <w:t xml:space="preserve"> unico del procedimento (art. 31 del </w:t>
      </w:r>
      <w:proofErr w:type="spellStart"/>
      <w:r>
        <w:rPr>
          <w:rFonts w:ascii="Verdana" w:hAnsi="Verdana"/>
          <w:sz w:val="20"/>
          <w:szCs w:val="20"/>
          <w:lang w:eastAsia="en-US"/>
        </w:rPr>
        <w:t>D.Lgs.</w:t>
      </w:r>
      <w:proofErr w:type="spellEnd"/>
      <w:r>
        <w:rPr>
          <w:rFonts w:ascii="Verdana" w:hAnsi="Verdana"/>
          <w:sz w:val="20"/>
          <w:szCs w:val="20"/>
          <w:lang w:eastAsia="en-US"/>
        </w:rPr>
        <w:t xml:space="preserve"> 50/2016 e s.m.i.): </w:t>
      </w:r>
    </w:p>
    <w:p w:rsidR="00EC03CE" w:rsidRDefault="00874FBB">
      <w:pPr>
        <w:pStyle w:val="Corpodeltesto"/>
        <w:spacing w:after="0"/>
        <w:rPr>
          <w:rFonts w:ascii="Verdana" w:hAnsi="Verdana"/>
          <w:sz w:val="20"/>
          <w:szCs w:val="20"/>
          <w:lang w:eastAsia="en-US"/>
        </w:rPr>
      </w:pPr>
      <w:r>
        <w:rPr>
          <w:rFonts w:ascii="Verdana" w:hAnsi="Verdana"/>
          <w:sz w:val="20"/>
          <w:szCs w:val="20"/>
          <w:lang w:eastAsia="en-US"/>
        </w:rPr>
        <w:t>Arch. Mariangela Marchetti</w:t>
      </w:r>
    </w:p>
    <w:p w:rsidR="00EC03CE" w:rsidRDefault="000F6E97">
      <w:pPr>
        <w:pStyle w:val="Corpodeltesto"/>
        <w:spacing w:after="0"/>
        <w:rPr>
          <w:rFonts w:ascii="Verdana" w:hAnsi="Verdana"/>
          <w:sz w:val="20"/>
          <w:szCs w:val="20"/>
          <w:lang w:eastAsia="en-US"/>
        </w:rPr>
      </w:pPr>
      <w:r>
        <w:rPr>
          <w:rFonts w:ascii="Verdana" w:hAnsi="Verdana"/>
          <w:sz w:val="20"/>
          <w:szCs w:val="20"/>
          <w:lang w:eastAsia="en-US"/>
        </w:rPr>
        <w:t>Telefono Ufficio n. 0743/</w:t>
      </w:r>
      <w:r w:rsidR="00874FBB">
        <w:rPr>
          <w:rFonts w:ascii="Verdana" w:hAnsi="Verdana"/>
          <w:sz w:val="20"/>
          <w:szCs w:val="20"/>
          <w:lang w:eastAsia="en-US"/>
        </w:rPr>
        <w:t>218428</w:t>
      </w:r>
    </w:p>
    <w:p w:rsidR="00EC03CE" w:rsidRDefault="000F6E97">
      <w:pPr>
        <w:pStyle w:val="Corpodeltesto"/>
        <w:spacing w:after="0"/>
        <w:rPr>
          <w:rStyle w:val="ListLabel66"/>
        </w:rPr>
      </w:pPr>
      <w:proofErr w:type="spellStart"/>
      <w:r>
        <w:rPr>
          <w:rFonts w:ascii="Verdana" w:hAnsi="Verdana"/>
          <w:sz w:val="20"/>
          <w:szCs w:val="20"/>
          <w:lang w:eastAsia="en-US"/>
        </w:rPr>
        <w:t>email</w:t>
      </w:r>
      <w:proofErr w:type="spellEnd"/>
      <w:r>
        <w:rPr>
          <w:rFonts w:ascii="Verdana" w:hAnsi="Verdana"/>
          <w:sz w:val="20"/>
          <w:szCs w:val="20"/>
          <w:lang w:eastAsia="en-US"/>
        </w:rPr>
        <w:t xml:space="preserve">: </w:t>
      </w:r>
      <w:r w:rsidR="00874FBB" w:rsidRPr="00874FBB">
        <w:rPr>
          <w:rStyle w:val="Collegamentoipertestuale"/>
        </w:rPr>
        <w:t>mariangela.marchetti</w:t>
      </w:r>
      <w:hyperlink r:id="rId9" w:history="1">
        <w:r w:rsidR="00874FBB" w:rsidRPr="0027760A">
          <w:rPr>
            <w:rStyle w:val="Collegamentoipertestuale"/>
            <w:rFonts w:ascii="Verdana" w:hAnsi="Verdana"/>
            <w:sz w:val="20"/>
            <w:szCs w:val="20"/>
            <w:lang w:eastAsia="en-US"/>
          </w:rPr>
          <w:t>@comune.spoleto.pg.it</w:t>
        </w:r>
      </w:hyperlink>
    </w:p>
    <w:p w:rsidR="00EC03CE" w:rsidRDefault="00EC03CE">
      <w:pPr>
        <w:pStyle w:val="Corpodeltesto"/>
        <w:spacing w:after="0"/>
        <w:rPr>
          <w:rFonts w:ascii="Verdana" w:hAnsi="Verdana"/>
          <w:sz w:val="20"/>
          <w:szCs w:val="20"/>
          <w:lang w:eastAsia="en-US"/>
        </w:rPr>
      </w:pPr>
    </w:p>
    <w:p w:rsidR="00EC03CE" w:rsidRDefault="000F6E97">
      <w:pPr>
        <w:jc w:val="both"/>
        <w:rPr>
          <w:rFonts w:ascii="Verdana" w:hAnsi="Verdana"/>
          <w:sz w:val="20"/>
          <w:szCs w:val="20"/>
        </w:rPr>
      </w:pPr>
      <w:r>
        <w:rPr>
          <w:rFonts w:ascii="Verdana" w:hAnsi="Verdana"/>
          <w:b/>
          <w:bCs/>
          <w:sz w:val="20"/>
          <w:szCs w:val="20"/>
          <w:lang w:eastAsia="en-US"/>
        </w:rPr>
        <w:t xml:space="preserve">TIPO </w:t>
      </w:r>
      <w:proofErr w:type="spellStart"/>
      <w:r>
        <w:rPr>
          <w:rFonts w:ascii="Verdana" w:hAnsi="Verdana"/>
          <w:b/>
          <w:bCs/>
          <w:sz w:val="20"/>
          <w:szCs w:val="20"/>
          <w:lang w:eastAsia="en-US"/>
        </w:rPr>
        <w:t>DI</w:t>
      </w:r>
      <w:proofErr w:type="spellEnd"/>
      <w:r>
        <w:rPr>
          <w:rFonts w:ascii="Verdana" w:hAnsi="Verdana"/>
          <w:b/>
          <w:bCs/>
          <w:sz w:val="20"/>
          <w:szCs w:val="20"/>
          <w:lang w:eastAsia="en-US"/>
        </w:rPr>
        <w:t xml:space="preserve"> APPALTO</w:t>
      </w:r>
      <w:r>
        <w:rPr>
          <w:rFonts w:ascii="Verdana" w:hAnsi="Verdana"/>
          <w:sz w:val="20"/>
          <w:szCs w:val="20"/>
          <w:lang w:eastAsia="en-US"/>
        </w:rPr>
        <w:t>: L’appalto rientra nella categoria: OG3</w:t>
      </w:r>
      <w:r w:rsidR="00874FBB">
        <w:rPr>
          <w:rFonts w:ascii="Verdana" w:hAnsi="Verdana"/>
          <w:sz w:val="20"/>
          <w:szCs w:val="20"/>
          <w:lang w:eastAsia="en-US"/>
        </w:rPr>
        <w:t xml:space="preserve"> e OG2</w:t>
      </w:r>
    </w:p>
    <w:p w:rsidR="00EC03CE" w:rsidRDefault="000F6E97">
      <w:pPr>
        <w:jc w:val="both"/>
        <w:rPr>
          <w:rFonts w:ascii="Verdana" w:hAnsi="Verdana"/>
          <w:sz w:val="20"/>
          <w:szCs w:val="20"/>
        </w:rPr>
      </w:pPr>
      <w:r>
        <w:rPr>
          <w:rFonts w:ascii="Verdana" w:hAnsi="Verdana"/>
          <w:b/>
          <w:bCs/>
          <w:sz w:val="20"/>
          <w:szCs w:val="20"/>
          <w:lang w:eastAsia="en-US"/>
        </w:rPr>
        <w:t xml:space="preserve">PROCEDURA </w:t>
      </w:r>
      <w:proofErr w:type="spellStart"/>
      <w:r>
        <w:rPr>
          <w:rFonts w:ascii="Verdana" w:hAnsi="Verdana"/>
          <w:b/>
          <w:bCs/>
          <w:sz w:val="20"/>
          <w:szCs w:val="20"/>
          <w:lang w:eastAsia="en-US"/>
        </w:rPr>
        <w:t>DI</w:t>
      </w:r>
      <w:proofErr w:type="spellEnd"/>
      <w:r>
        <w:rPr>
          <w:rFonts w:ascii="Verdana" w:hAnsi="Verdana"/>
          <w:b/>
          <w:bCs/>
          <w:sz w:val="20"/>
          <w:szCs w:val="20"/>
          <w:lang w:eastAsia="en-US"/>
        </w:rPr>
        <w:t xml:space="preserve"> GARA E AGGIUDICAZIONE:</w:t>
      </w:r>
    </w:p>
    <w:p w:rsidR="00EC03CE" w:rsidRDefault="000F6E97">
      <w:pPr>
        <w:jc w:val="both"/>
        <w:rPr>
          <w:rFonts w:ascii="Verdana" w:hAnsi="Verdana"/>
          <w:sz w:val="20"/>
          <w:szCs w:val="20"/>
        </w:rPr>
      </w:pPr>
      <w:r>
        <w:rPr>
          <w:rFonts w:ascii="Verdana" w:hAnsi="Verdana"/>
          <w:sz w:val="20"/>
          <w:szCs w:val="20"/>
          <w:lang w:eastAsia="en-US"/>
        </w:rPr>
        <w:lastRenderedPageBreak/>
        <w:t xml:space="preserve">Procedura aperta ai sensi dell’art. 60 del </w:t>
      </w:r>
      <w:proofErr w:type="spellStart"/>
      <w:r>
        <w:rPr>
          <w:rFonts w:ascii="Verdana" w:hAnsi="Verdana"/>
          <w:sz w:val="20"/>
          <w:szCs w:val="20"/>
          <w:lang w:eastAsia="en-US"/>
        </w:rPr>
        <w:t>D.Lgs.</w:t>
      </w:r>
      <w:proofErr w:type="spellEnd"/>
      <w:r>
        <w:rPr>
          <w:rFonts w:ascii="Verdana" w:hAnsi="Verdana"/>
          <w:sz w:val="20"/>
          <w:szCs w:val="20"/>
          <w:lang w:eastAsia="en-US"/>
        </w:rPr>
        <w:t xml:space="preserve"> 50/2016 e s.m.i. con il criterio del minor prezzo sull’importo posto a base di gara. Si procederà all’aggiudicazione anche in presenza di un’unica offerta ritenuta valida.</w:t>
      </w:r>
    </w:p>
    <w:p w:rsidR="00EC03CE" w:rsidRDefault="000F6E97">
      <w:pPr>
        <w:jc w:val="both"/>
        <w:rPr>
          <w:rFonts w:ascii="Verdana" w:hAnsi="Verdana"/>
          <w:sz w:val="20"/>
          <w:szCs w:val="20"/>
        </w:rPr>
      </w:pPr>
      <w:r>
        <w:rPr>
          <w:rFonts w:ascii="Verdana" w:hAnsi="Verdana"/>
          <w:b/>
          <w:bCs/>
          <w:sz w:val="20"/>
          <w:szCs w:val="20"/>
          <w:lang w:eastAsia="en-US"/>
        </w:rPr>
        <w:t xml:space="preserve">LUOGO, DESCRIZIONE, IMPORTO DEL SERVIZIO E MODALITA’ </w:t>
      </w:r>
      <w:proofErr w:type="spellStart"/>
      <w:r>
        <w:rPr>
          <w:rFonts w:ascii="Verdana" w:hAnsi="Verdana"/>
          <w:b/>
          <w:bCs/>
          <w:sz w:val="20"/>
          <w:szCs w:val="20"/>
          <w:lang w:eastAsia="en-US"/>
        </w:rPr>
        <w:t>DI</w:t>
      </w:r>
      <w:proofErr w:type="spellEnd"/>
      <w:r>
        <w:rPr>
          <w:rFonts w:ascii="Verdana" w:hAnsi="Verdana"/>
          <w:b/>
          <w:bCs/>
          <w:sz w:val="20"/>
          <w:szCs w:val="20"/>
          <w:lang w:eastAsia="en-US"/>
        </w:rPr>
        <w:t xml:space="preserve"> PAGAMENTO DELLE PRESTAZIONI</w:t>
      </w:r>
      <w:r>
        <w:rPr>
          <w:rFonts w:ascii="Verdana" w:hAnsi="Verdana"/>
          <w:sz w:val="20"/>
          <w:szCs w:val="20"/>
          <w:lang w:eastAsia="en-US"/>
        </w:rPr>
        <w:t>:</w:t>
      </w:r>
    </w:p>
    <w:p w:rsidR="00EC03CE" w:rsidRDefault="000F6E97">
      <w:pPr>
        <w:spacing w:after="120" w:line="240" w:lineRule="auto"/>
        <w:jc w:val="both"/>
        <w:rPr>
          <w:rFonts w:ascii="Verdana" w:hAnsi="Verdana"/>
          <w:sz w:val="20"/>
          <w:szCs w:val="20"/>
        </w:rPr>
      </w:pPr>
      <w:r>
        <w:rPr>
          <w:rFonts w:ascii="Verdana" w:hAnsi="Verdana"/>
          <w:b/>
          <w:bCs/>
          <w:sz w:val="20"/>
          <w:szCs w:val="20"/>
          <w:lang w:eastAsia="en-US"/>
        </w:rPr>
        <w:t>1. Luogo di esecuzione</w:t>
      </w:r>
      <w:r>
        <w:rPr>
          <w:rFonts w:ascii="Verdana" w:hAnsi="Verdana"/>
          <w:sz w:val="20"/>
          <w:szCs w:val="20"/>
          <w:lang w:eastAsia="en-US"/>
        </w:rPr>
        <w:t>: Spoleto</w:t>
      </w:r>
      <w:r w:rsidR="00847704">
        <w:rPr>
          <w:rFonts w:ascii="Verdana" w:hAnsi="Verdana"/>
          <w:sz w:val="20"/>
          <w:szCs w:val="20"/>
          <w:lang w:eastAsia="en-US"/>
        </w:rPr>
        <w:t xml:space="preserve"> – Centro storico</w:t>
      </w:r>
    </w:p>
    <w:p w:rsidR="00EC03CE" w:rsidRDefault="000F6E97">
      <w:pPr>
        <w:spacing w:after="120" w:line="240" w:lineRule="auto"/>
        <w:jc w:val="both"/>
        <w:rPr>
          <w:rFonts w:ascii="Verdana" w:hAnsi="Verdana"/>
          <w:sz w:val="20"/>
          <w:szCs w:val="20"/>
        </w:rPr>
      </w:pPr>
      <w:r>
        <w:rPr>
          <w:rFonts w:ascii="Verdana" w:hAnsi="Verdana"/>
          <w:b/>
          <w:bCs/>
          <w:sz w:val="20"/>
          <w:szCs w:val="20"/>
          <w:lang w:eastAsia="en-US"/>
        </w:rPr>
        <w:t>2. Descrizione</w:t>
      </w:r>
      <w:r>
        <w:rPr>
          <w:rFonts w:ascii="Verdana" w:hAnsi="Verdana"/>
          <w:sz w:val="20"/>
          <w:szCs w:val="20"/>
          <w:lang w:eastAsia="en-US"/>
        </w:rPr>
        <w:t xml:space="preserve">: I lavori prevedono la </w:t>
      </w:r>
      <w:r w:rsidR="00847704">
        <w:rPr>
          <w:rFonts w:ascii="Verdana" w:hAnsi="Verdana"/>
          <w:sz w:val="20"/>
          <w:szCs w:val="20"/>
          <w:lang w:eastAsia="en-US"/>
        </w:rPr>
        <w:t>sostituzione delle reti tecnologiche e rifacimento della pavimentazione di Via dell’Assalto e Via degli Scaloni nel centro storico di Spoleto</w:t>
      </w:r>
      <w:r>
        <w:rPr>
          <w:rFonts w:ascii="Verdana" w:hAnsi="Verdana"/>
          <w:sz w:val="20"/>
          <w:szCs w:val="20"/>
          <w:lang w:eastAsia="en-US"/>
        </w:rPr>
        <w:t>;</w:t>
      </w:r>
    </w:p>
    <w:p w:rsidR="00EC03CE" w:rsidRDefault="000F6E97">
      <w:pPr>
        <w:spacing w:after="120" w:line="240" w:lineRule="auto"/>
        <w:jc w:val="both"/>
        <w:rPr>
          <w:rFonts w:ascii="Verdana" w:hAnsi="Verdana"/>
          <w:sz w:val="20"/>
          <w:szCs w:val="20"/>
        </w:rPr>
      </w:pPr>
      <w:r>
        <w:rPr>
          <w:rFonts w:ascii="Verdana" w:hAnsi="Verdana"/>
          <w:sz w:val="20"/>
          <w:szCs w:val="20"/>
          <w:lang w:eastAsia="en-US"/>
        </w:rPr>
        <w:t xml:space="preserve">3. </w:t>
      </w:r>
      <w:r>
        <w:rPr>
          <w:rFonts w:ascii="Verdana" w:hAnsi="Verdana"/>
          <w:b/>
          <w:bCs/>
          <w:sz w:val="20"/>
          <w:szCs w:val="20"/>
          <w:lang w:eastAsia="en-US"/>
        </w:rPr>
        <w:t>Durata dei lavori</w:t>
      </w:r>
      <w:r>
        <w:rPr>
          <w:rFonts w:ascii="Verdana" w:hAnsi="Verdana"/>
          <w:sz w:val="20"/>
          <w:szCs w:val="20"/>
          <w:lang w:eastAsia="en-US"/>
        </w:rPr>
        <w:t xml:space="preserve">: I lavori dovranno avere una durata di </w:t>
      </w:r>
      <w:r w:rsidR="00847704">
        <w:rPr>
          <w:rFonts w:ascii="Verdana" w:hAnsi="Verdana"/>
          <w:sz w:val="20"/>
          <w:szCs w:val="20"/>
          <w:lang w:eastAsia="en-US"/>
        </w:rPr>
        <w:t>180</w:t>
      </w:r>
      <w:r>
        <w:rPr>
          <w:rFonts w:ascii="Verdana" w:hAnsi="Verdana"/>
          <w:sz w:val="20"/>
          <w:szCs w:val="20"/>
          <w:lang w:eastAsia="en-US"/>
        </w:rPr>
        <w:t xml:space="preserve"> giorni naturali e consecutivi decorrenti dalla data del verbale di consegna dei lavori</w:t>
      </w:r>
    </w:p>
    <w:p w:rsidR="00EC03CE" w:rsidRDefault="000F6E97">
      <w:pPr>
        <w:spacing w:after="120" w:line="240" w:lineRule="auto"/>
        <w:jc w:val="both"/>
        <w:rPr>
          <w:rFonts w:ascii="Verdana" w:hAnsi="Verdana"/>
          <w:sz w:val="20"/>
          <w:szCs w:val="20"/>
        </w:rPr>
      </w:pPr>
      <w:r>
        <w:rPr>
          <w:rFonts w:ascii="Verdana" w:hAnsi="Verdana"/>
          <w:sz w:val="20"/>
          <w:szCs w:val="20"/>
          <w:lang w:eastAsia="en-US"/>
        </w:rPr>
        <w:t xml:space="preserve">4. </w:t>
      </w:r>
      <w:r>
        <w:rPr>
          <w:rFonts w:ascii="Verdana" w:hAnsi="Verdana"/>
          <w:b/>
          <w:bCs/>
          <w:sz w:val="20"/>
          <w:szCs w:val="20"/>
          <w:lang w:eastAsia="en-US"/>
        </w:rPr>
        <w:t>Prezzo posto a base di gara</w:t>
      </w:r>
      <w:r>
        <w:rPr>
          <w:rFonts w:ascii="Verdana" w:hAnsi="Verdana"/>
          <w:sz w:val="20"/>
          <w:szCs w:val="20"/>
          <w:lang w:eastAsia="en-US"/>
        </w:rPr>
        <w:t xml:space="preserve">: € </w:t>
      </w:r>
      <w:r w:rsidR="00847704">
        <w:rPr>
          <w:rFonts w:ascii="Verdana" w:hAnsi="Verdana"/>
          <w:sz w:val="20"/>
          <w:szCs w:val="20"/>
          <w:lang w:eastAsia="en-US"/>
        </w:rPr>
        <w:t>340.209,09</w:t>
      </w:r>
      <w:r>
        <w:rPr>
          <w:rFonts w:ascii="Verdana" w:hAnsi="Verdana"/>
          <w:sz w:val="20"/>
          <w:szCs w:val="20"/>
          <w:lang w:eastAsia="en-US"/>
        </w:rPr>
        <w:t xml:space="preserve"> (compresi € </w:t>
      </w:r>
      <w:r w:rsidR="00847704">
        <w:rPr>
          <w:rFonts w:ascii="Verdana" w:hAnsi="Verdana"/>
          <w:sz w:val="20"/>
          <w:szCs w:val="20"/>
          <w:lang w:eastAsia="en-US"/>
        </w:rPr>
        <w:t>12.078,17</w:t>
      </w:r>
      <w:r>
        <w:rPr>
          <w:rFonts w:ascii="Verdana" w:hAnsi="Verdana"/>
          <w:sz w:val="20"/>
          <w:szCs w:val="20"/>
          <w:lang w:eastAsia="en-US"/>
        </w:rPr>
        <w:t xml:space="preserve"> per costi della sicurezza non soggetti a ribasso)</w:t>
      </w:r>
    </w:p>
    <w:p w:rsidR="00EC03CE" w:rsidRDefault="000F6E97">
      <w:pPr>
        <w:spacing w:after="120" w:line="240" w:lineRule="auto"/>
        <w:jc w:val="both"/>
        <w:rPr>
          <w:rFonts w:ascii="Verdana" w:hAnsi="Verdana"/>
          <w:sz w:val="20"/>
          <w:szCs w:val="20"/>
        </w:rPr>
      </w:pPr>
      <w:r>
        <w:rPr>
          <w:rFonts w:ascii="Verdana" w:hAnsi="Verdana"/>
          <w:sz w:val="20"/>
          <w:szCs w:val="20"/>
          <w:lang w:eastAsia="en-US"/>
        </w:rPr>
        <w:t xml:space="preserve">5. </w:t>
      </w:r>
      <w:r>
        <w:rPr>
          <w:rFonts w:ascii="Verdana" w:hAnsi="Verdana"/>
          <w:b/>
          <w:bCs/>
          <w:sz w:val="20"/>
          <w:szCs w:val="20"/>
          <w:lang w:eastAsia="en-US"/>
        </w:rPr>
        <w:t>Modalità di determinazione del corrispettivo</w:t>
      </w:r>
      <w:r>
        <w:rPr>
          <w:rFonts w:ascii="Verdana" w:hAnsi="Verdana"/>
          <w:sz w:val="20"/>
          <w:szCs w:val="20"/>
          <w:lang w:eastAsia="en-US"/>
        </w:rPr>
        <w:t xml:space="preserve">: a misura, ai sensi dell’art. 3 comma </w:t>
      </w:r>
      <w:proofErr w:type="spellStart"/>
      <w:r>
        <w:rPr>
          <w:rFonts w:ascii="Verdana" w:hAnsi="Verdana"/>
          <w:sz w:val="20"/>
          <w:szCs w:val="20"/>
          <w:lang w:eastAsia="en-US"/>
        </w:rPr>
        <w:t>ddddd</w:t>
      </w:r>
      <w:proofErr w:type="spellEnd"/>
      <w:r>
        <w:rPr>
          <w:rFonts w:ascii="Verdana" w:hAnsi="Verdana"/>
          <w:sz w:val="20"/>
          <w:szCs w:val="20"/>
          <w:lang w:eastAsia="en-US"/>
        </w:rPr>
        <w:t xml:space="preserve"> del </w:t>
      </w:r>
      <w:proofErr w:type="spellStart"/>
      <w:r>
        <w:rPr>
          <w:rFonts w:ascii="Verdana" w:hAnsi="Verdana"/>
          <w:sz w:val="20"/>
          <w:szCs w:val="20"/>
          <w:lang w:eastAsia="en-US"/>
        </w:rPr>
        <w:t>D.Lgs</w:t>
      </w:r>
      <w:proofErr w:type="spellEnd"/>
      <w:r>
        <w:rPr>
          <w:rFonts w:ascii="Verdana" w:hAnsi="Verdana"/>
          <w:sz w:val="20"/>
          <w:szCs w:val="20"/>
          <w:lang w:eastAsia="en-US"/>
        </w:rPr>
        <w:t xml:space="preserve"> 50/2016 e s.m.i.</w:t>
      </w:r>
    </w:p>
    <w:p w:rsidR="00EC03CE" w:rsidRDefault="000F6E97">
      <w:pPr>
        <w:spacing w:after="120" w:line="240" w:lineRule="auto"/>
        <w:jc w:val="both"/>
        <w:rPr>
          <w:rFonts w:ascii="Verdana" w:hAnsi="Verdana"/>
          <w:sz w:val="20"/>
          <w:szCs w:val="20"/>
          <w:lang w:eastAsia="en-US"/>
        </w:rPr>
      </w:pPr>
      <w:r>
        <w:rPr>
          <w:rFonts w:ascii="Verdana" w:hAnsi="Verdana"/>
          <w:sz w:val="20"/>
          <w:szCs w:val="20"/>
          <w:lang w:eastAsia="en-US"/>
        </w:rPr>
        <w:t xml:space="preserve">6. </w:t>
      </w:r>
      <w:r>
        <w:rPr>
          <w:rFonts w:ascii="Verdana" w:hAnsi="Verdana"/>
          <w:b/>
          <w:bCs/>
          <w:sz w:val="20"/>
          <w:szCs w:val="20"/>
          <w:lang w:eastAsia="en-US"/>
        </w:rPr>
        <w:t>Categoria prevalente</w:t>
      </w:r>
      <w:r>
        <w:rPr>
          <w:rFonts w:ascii="Verdana" w:hAnsi="Verdana"/>
          <w:sz w:val="20"/>
          <w:szCs w:val="20"/>
          <w:lang w:eastAsia="en-US"/>
        </w:rPr>
        <w:t>: OG3 – Strade, autostrade, ponti, viadotti, ecc.</w:t>
      </w:r>
      <w:r w:rsidR="00847704">
        <w:rPr>
          <w:rFonts w:ascii="Verdana" w:hAnsi="Verdana"/>
          <w:sz w:val="20"/>
          <w:szCs w:val="20"/>
          <w:lang w:eastAsia="en-US"/>
        </w:rPr>
        <w:t xml:space="preserve"> Classifica II e Categoria OG2 scorporabile e non subappaltabile (adeguati requisiti e/o SOA Classifica I)</w:t>
      </w:r>
    </w:p>
    <w:p w:rsidR="00847704" w:rsidRDefault="00847704">
      <w:pPr>
        <w:spacing w:after="120" w:line="240" w:lineRule="auto"/>
        <w:jc w:val="both"/>
        <w:rPr>
          <w:rFonts w:ascii="Verdana" w:hAnsi="Verdana"/>
          <w:sz w:val="20"/>
          <w:szCs w:val="20"/>
        </w:rPr>
      </w:pPr>
    </w:p>
    <w:p w:rsidR="00EC03CE" w:rsidRDefault="000F6E97">
      <w:pPr>
        <w:jc w:val="both"/>
        <w:rPr>
          <w:rFonts w:ascii="Verdana" w:hAnsi="Verdana"/>
          <w:sz w:val="20"/>
          <w:szCs w:val="20"/>
        </w:rPr>
      </w:pPr>
      <w:r>
        <w:rPr>
          <w:rFonts w:ascii="Verdana" w:hAnsi="Verdana"/>
          <w:b/>
          <w:bCs/>
          <w:sz w:val="20"/>
          <w:szCs w:val="20"/>
          <w:lang w:eastAsia="en-US"/>
        </w:rPr>
        <w:t>DOCUMENTAZIONE:</w:t>
      </w:r>
    </w:p>
    <w:p w:rsidR="00EC03CE" w:rsidRDefault="000F6E97">
      <w:pPr>
        <w:jc w:val="both"/>
        <w:rPr>
          <w:rFonts w:ascii="Verdana" w:hAnsi="Verdana"/>
          <w:sz w:val="20"/>
          <w:szCs w:val="20"/>
        </w:rPr>
      </w:pPr>
      <w:r>
        <w:rPr>
          <w:rFonts w:ascii="Verdana" w:hAnsi="Verdana"/>
          <w:sz w:val="20"/>
          <w:szCs w:val="20"/>
          <w:lang w:eastAsia="en-US"/>
        </w:rPr>
        <w:t xml:space="preserve">Costituiscono documenti di gara per i lavori di </w:t>
      </w:r>
      <w:r w:rsidR="00847704" w:rsidRPr="00874FBB">
        <w:rPr>
          <w:rFonts w:ascii="Verdana" w:hAnsi="Verdana"/>
          <w:sz w:val="20"/>
          <w:szCs w:val="20"/>
          <w:lang w:eastAsia="en-US"/>
        </w:rPr>
        <w:t>“</w:t>
      </w:r>
      <w:r w:rsidR="00847704" w:rsidRPr="00874FBB">
        <w:rPr>
          <w:rFonts w:ascii="Verdana" w:hAnsi="Verdana"/>
          <w:bCs/>
          <w:sz w:val="20"/>
          <w:szCs w:val="20"/>
          <w:lang w:eastAsia="en-US"/>
        </w:rPr>
        <w:t xml:space="preserve">Realizzazione delle opere infrastrutturali a rete </w:t>
      </w:r>
      <w:proofErr w:type="spellStart"/>
      <w:r w:rsidR="00847704" w:rsidRPr="00874FBB">
        <w:rPr>
          <w:rFonts w:ascii="Verdana" w:hAnsi="Verdana"/>
          <w:bCs/>
          <w:sz w:val="20"/>
          <w:szCs w:val="20"/>
          <w:lang w:eastAsia="en-US"/>
        </w:rPr>
        <w:t>P.I.R.</w:t>
      </w:r>
      <w:proofErr w:type="spellEnd"/>
      <w:r w:rsidR="00847704" w:rsidRPr="00874FBB">
        <w:rPr>
          <w:rFonts w:ascii="Verdana" w:hAnsi="Verdana"/>
          <w:bCs/>
          <w:sz w:val="20"/>
          <w:szCs w:val="20"/>
          <w:lang w:eastAsia="en-US"/>
        </w:rPr>
        <w:t xml:space="preserve"> di Spoleto Capoluogo 2° stralcio - completamento</w:t>
      </w:r>
      <w:r w:rsidR="00847704" w:rsidRPr="00874FBB">
        <w:rPr>
          <w:rFonts w:ascii="Verdana" w:hAnsi="Verdana"/>
          <w:sz w:val="20"/>
          <w:szCs w:val="20"/>
          <w:lang w:eastAsia="en-US"/>
        </w:rPr>
        <w:t>“</w:t>
      </w:r>
      <w:r>
        <w:rPr>
          <w:rFonts w:ascii="Verdana" w:hAnsi="Verdana"/>
          <w:sz w:val="20"/>
          <w:szCs w:val="20"/>
          <w:lang w:eastAsia="en-US"/>
        </w:rPr>
        <w:t>, oltre al presente bando, il disciplinare e relativi modelli, il capitolato speciale d’appalto e gli elaborati del progetto esecutivo.</w:t>
      </w:r>
    </w:p>
    <w:p w:rsidR="00EC03CE" w:rsidRDefault="000F6E97">
      <w:pPr>
        <w:jc w:val="both"/>
      </w:pPr>
      <w:r>
        <w:rPr>
          <w:rFonts w:ascii="Verdana" w:hAnsi="Verdana"/>
          <w:sz w:val="20"/>
          <w:szCs w:val="20"/>
          <w:lang w:eastAsia="en-US"/>
        </w:rPr>
        <w:t xml:space="preserve">Tali atti sono visibili e acquisibili sul sito internet del Comune di Spoleto </w:t>
      </w:r>
      <w:hyperlink r:id="rId10">
        <w:r>
          <w:rPr>
            <w:rStyle w:val="CollegamentoInternet"/>
            <w:rFonts w:ascii="Verdana" w:hAnsi="Verdana"/>
            <w:sz w:val="20"/>
            <w:szCs w:val="20"/>
            <w:lang w:eastAsia="en-US"/>
          </w:rPr>
          <w:t>www.comune.</w:t>
        </w:r>
      </w:hyperlink>
      <w:r>
        <w:rPr>
          <w:rStyle w:val="CollegamentoInternet"/>
          <w:rFonts w:ascii="Verdana" w:hAnsi="Verdana"/>
          <w:sz w:val="20"/>
          <w:szCs w:val="20"/>
        </w:rPr>
        <w:t>spoleto@pg.it.</w:t>
      </w:r>
    </w:p>
    <w:p w:rsidR="00EC03CE" w:rsidRDefault="000F6E97">
      <w:pPr>
        <w:jc w:val="both"/>
        <w:rPr>
          <w:rFonts w:ascii="Verdana" w:hAnsi="Verdana"/>
          <w:sz w:val="20"/>
          <w:szCs w:val="20"/>
        </w:rPr>
      </w:pPr>
      <w:r>
        <w:rPr>
          <w:rFonts w:ascii="Verdana" w:hAnsi="Verdana"/>
          <w:b/>
          <w:bCs/>
          <w:sz w:val="20"/>
          <w:szCs w:val="20"/>
          <w:lang w:eastAsia="en-US"/>
        </w:rPr>
        <w:t xml:space="preserve">TERMINE, INDIRIZZO </w:t>
      </w:r>
      <w:proofErr w:type="spellStart"/>
      <w:r>
        <w:rPr>
          <w:rFonts w:ascii="Verdana" w:hAnsi="Verdana"/>
          <w:b/>
          <w:bCs/>
          <w:sz w:val="20"/>
          <w:szCs w:val="20"/>
          <w:lang w:eastAsia="en-US"/>
        </w:rPr>
        <w:t>DI</w:t>
      </w:r>
      <w:proofErr w:type="spellEnd"/>
      <w:r>
        <w:rPr>
          <w:rFonts w:ascii="Verdana" w:hAnsi="Verdana"/>
          <w:b/>
          <w:bCs/>
          <w:sz w:val="20"/>
          <w:szCs w:val="20"/>
          <w:lang w:eastAsia="en-US"/>
        </w:rPr>
        <w:t xml:space="preserve"> RICEZIONE E DATA </w:t>
      </w:r>
      <w:proofErr w:type="spellStart"/>
      <w:r>
        <w:rPr>
          <w:rFonts w:ascii="Verdana" w:hAnsi="Verdana"/>
          <w:b/>
          <w:bCs/>
          <w:sz w:val="20"/>
          <w:szCs w:val="20"/>
          <w:lang w:eastAsia="en-US"/>
        </w:rPr>
        <w:t>DI</w:t>
      </w:r>
      <w:proofErr w:type="spellEnd"/>
      <w:r>
        <w:rPr>
          <w:rFonts w:ascii="Verdana" w:hAnsi="Verdana"/>
          <w:b/>
          <w:bCs/>
          <w:sz w:val="20"/>
          <w:szCs w:val="20"/>
          <w:lang w:eastAsia="en-US"/>
        </w:rPr>
        <w:t xml:space="preserve"> APERTURA DELLE OFFERTE:</w:t>
      </w:r>
    </w:p>
    <w:p w:rsidR="00EC03CE" w:rsidRDefault="000F6E97">
      <w:pPr>
        <w:jc w:val="both"/>
        <w:rPr>
          <w:rFonts w:ascii="Verdana" w:hAnsi="Verdana"/>
          <w:sz w:val="20"/>
          <w:szCs w:val="20"/>
        </w:rPr>
      </w:pPr>
      <w:r>
        <w:rPr>
          <w:rFonts w:ascii="Verdana" w:hAnsi="Verdana"/>
          <w:sz w:val="20"/>
          <w:szCs w:val="20"/>
          <w:lang w:eastAsia="en-US"/>
        </w:rPr>
        <w:t xml:space="preserve">Il termine di ricezione delle offerte è il </w:t>
      </w:r>
      <w:r w:rsidR="00B86E8F" w:rsidRPr="00B86E8F">
        <w:rPr>
          <w:rFonts w:ascii="Verdana" w:hAnsi="Verdana"/>
          <w:b/>
          <w:sz w:val="20"/>
          <w:szCs w:val="20"/>
          <w:lang w:eastAsia="en-US"/>
        </w:rPr>
        <w:t>1 luglio 2019</w:t>
      </w:r>
      <w:r w:rsidR="00B86E8F">
        <w:rPr>
          <w:rFonts w:ascii="Verdana" w:hAnsi="Verdana"/>
          <w:sz w:val="20"/>
          <w:szCs w:val="20"/>
          <w:lang w:eastAsia="en-US"/>
        </w:rPr>
        <w:t xml:space="preserve"> </w:t>
      </w:r>
      <w:r>
        <w:rPr>
          <w:rFonts w:ascii="Verdana" w:hAnsi="Verdana"/>
          <w:b/>
          <w:bCs/>
          <w:sz w:val="20"/>
          <w:szCs w:val="20"/>
          <w:lang w:eastAsia="en-US"/>
        </w:rPr>
        <w:t xml:space="preserve"> ore 12:00</w:t>
      </w:r>
      <w:r>
        <w:rPr>
          <w:rFonts w:ascii="Verdana" w:hAnsi="Verdana"/>
          <w:sz w:val="20"/>
          <w:szCs w:val="20"/>
          <w:lang w:eastAsia="en-US"/>
        </w:rPr>
        <w:t>. Oltre detto termine non sarà valida alcuna altra offerta, anche se sostitutiva o aggiuntiva ad offerta precedente.</w:t>
      </w:r>
    </w:p>
    <w:p w:rsidR="00EC03CE" w:rsidRDefault="000F6E97">
      <w:pPr>
        <w:jc w:val="both"/>
      </w:pPr>
      <w:r>
        <w:rPr>
          <w:rFonts w:ascii="Verdana" w:hAnsi="Verdana"/>
          <w:sz w:val="20"/>
          <w:szCs w:val="20"/>
          <w:lang w:eastAsia="en-US"/>
        </w:rPr>
        <w:t xml:space="preserve">La documentazione dovrà essere redatta in lingua italiana e caricata sulla piattaforma telematica utilizzata per lo svolgimento della gara, raggiungibile all’indirizzo: </w:t>
      </w:r>
      <w:hyperlink r:id="rId11">
        <w:r>
          <w:rPr>
            <w:rStyle w:val="ListLabel66"/>
          </w:rPr>
          <w:t>https://app.albofornitori.it/alboeproc/albo_umbriadc</w:t>
        </w:r>
      </w:hyperlink>
      <w:r>
        <w:rPr>
          <w:rFonts w:ascii="Verdana" w:hAnsi="Verdana"/>
          <w:sz w:val="20"/>
          <w:szCs w:val="20"/>
          <w:lang w:eastAsia="en-US"/>
        </w:rPr>
        <w:t>, secondo le modalità previste dall’allegato disciplinare telematico.</w:t>
      </w:r>
    </w:p>
    <w:p w:rsidR="00EC03CE" w:rsidRDefault="000F6E97">
      <w:pPr>
        <w:jc w:val="both"/>
        <w:rPr>
          <w:rFonts w:ascii="Verdana" w:hAnsi="Verdana"/>
          <w:sz w:val="20"/>
          <w:szCs w:val="20"/>
        </w:rPr>
      </w:pPr>
      <w:r>
        <w:rPr>
          <w:rFonts w:ascii="Verdana" w:hAnsi="Verdana"/>
          <w:sz w:val="20"/>
          <w:szCs w:val="20"/>
          <w:lang w:eastAsia="en-US"/>
        </w:rPr>
        <w:lastRenderedPageBreak/>
        <w:t>L’apertura delle offerte avverrà il giorno</w:t>
      </w:r>
      <w:r w:rsidR="00B86E8F">
        <w:rPr>
          <w:rFonts w:ascii="Verdana" w:hAnsi="Verdana"/>
          <w:sz w:val="20"/>
          <w:szCs w:val="20"/>
          <w:lang w:eastAsia="en-US"/>
        </w:rPr>
        <w:t xml:space="preserve"> </w:t>
      </w:r>
      <w:r w:rsidR="00B86E8F" w:rsidRPr="00B86E8F">
        <w:rPr>
          <w:rFonts w:ascii="Verdana" w:hAnsi="Verdana"/>
          <w:b/>
          <w:sz w:val="20"/>
          <w:szCs w:val="20"/>
          <w:lang w:eastAsia="en-US"/>
        </w:rPr>
        <w:t>1 luglio 2019</w:t>
      </w:r>
      <w:r w:rsidR="00B86E8F">
        <w:rPr>
          <w:rFonts w:ascii="Verdana" w:hAnsi="Verdana"/>
          <w:b/>
          <w:sz w:val="20"/>
          <w:szCs w:val="20"/>
          <w:lang w:eastAsia="en-US"/>
        </w:rPr>
        <w:t xml:space="preserve"> alle</w:t>
      </w:r>
      <w:r w:rsidR="00B86E8F">
        <w:rPr>
          <w:rFonts w:ascii="Verdana" w:hAnsi="Verdana"/>
          <w:b/>
          <w:bCs/>
          <w:sz w:val="20"/>
          <w:szCs w:val="20"/>
          <w:lang w:eastAsia="en-US"/>
        </w:rPr>
        <w:t xml:space="preserve"> ore 15:00 </w:t>
      </w:r>
      <w:r>
        <w:rPr>
          <w:rFonts w:ascii="Verdana" w:hAnsi="Verdana"/>
          <w:sz w:val="20"/>
          <w:szCs w:val="20"/>
          <w:lang w:eastAsia="en-US"/>
        </w:rPr>
        <w:t>attraverso la suddetta procedura telematica presso gli Uffici della Centrale di Committenza - Direzione Tecnica del Comune di Spoleto – Piazza della Genga, 4 – Spoleto – 1 piano Segreteria Lavori Pubblici.</w:t>
      </w:r>
    </w:p>
    <w:p w:rsidR="00EC03CE" w:rsidRDefault="000F6E97">
      <w:pPr>
        <w:jc w:val="center"/>
        <w:rPr>
          <w:rFonts w:ascii="Verdana" w:hAnsi="Verdana"/>
          <w:sz w:val="20"/>
          <w:szCs w:val="20"/>
        </w:rPr>
      </w:pPr>
      <w:r>
        <w:rPr>
          <w:rFonts w:ascii="Verdana" w:hAnsi="Verdana"/>
          <w:b/>
          <w:bCs/>
          <w:sz w:val="20"/>
          <w:szCs w:val="20"/>
          <w:lang w:eastAsia="en-US"/>
        </w:rPr>
        <w:t>SOGGETTI AMMESSI ALLA GARA:</w:t>
      </w:r>
    </w:p>
    <w:p w:rsidR="00EC03CE" w:rsidRDefault="000F6E97">
      <w:pPr>
        <w:spacing w:after="120" w:line="240" w:lineRule="auto"/>
        <w:jc w:val="both"/>
        <w:rPr>
          <w:rFonts w:ascii="Verdana" w:hAnsi="Verdana"/>
          <w:sz w:val="20"/>
          <w:szCs w:val="20"/>
        </w:rPr>
      </w:pPr>
      <w:r>
        <w:rPr>
          <w:rFonts w:ascii="Verdana" w:hAnsi="Verdana"/>
          <w:sz w:val="20"/>
          <w:szCs w:val="20"/>
          <w:lang w:eastAsia="en-US"/>
        </w:rPr>
        <w:t xml:space="preserve">Sono ammessi a partecipare alla procedura di affidamento dei lavori tutti i soggetti previsti dall’art. 45 del </w:t>
      </w:r>
      <w:proofErr w:type="spellStart"/>
      <w:r>
        <w:rPr>
          <w:rFonts w:ascii="Verdana" w:hAnsi="Verdana"/>
          <w:sz w:val="20"/>
          <w:szCs w:val="20"/>
          <w:lang w:eastAsia="en-US"/>
        </w:rPr>
        <w:t>D.lgs</w:t>
      </w:r>
      <w:proofErr w:type="spellEnd"/>
      <w:r>
        <w:rPr>
          <w:rFonts w:ascii="Verdana" w:hAnsi="Verdana"/>
          <w:sz w:val="20"/>
          <w:szCs w:val="20"/>
          <w:lang w:eastAsia="en-US"/>
        </w:rPr>
        <w:t xml:space="preserve"> 18/04/2016 n. 50 e </w:t>
      </w:r>
      <w:proofErr w:type="spellStart"/>
      <w:r>
        <w:rPr>
          <w:rFonts w:ascii="Verdana" w:hAnsi="Verdana"/>
          <w:sz w:val="20"/>
          <w:szCs w:val="20"/>
          <w:lang w:eastAsia="en-US"/>
        </w:rPr>
        <w:t>s.m.i</w:t>
      </w:r>
      <w:proofErr w:type="spellEnd"/>
      <w:r>
        <w:rPr>
          <w:rFonts w:ascii="Verdana" w:hAnsi="Verdana"/>
          <w:sz w:val="20"/>
          <w:szCs w:val="20"/>
          <w:lang w:eastAsia="en-US"/>
        </w:rPr>
        <w:t>..</w:t>
      </w:r>
    </w:p>
    <w:p w:rsidR="00EC03CE" w:rsidRDefault="000F6E97">
      <w:pPr>
        <w:spacing w:after="120" w:line="240" w:lineRule="auto"/>
        <w:jc w:val="both"/>
        <w:rPr>
          <w:rFonts w:ascii="Verdana" w:hAnsi="Verdana"/>
          <w:sz w:val="20"/>
          <w:szCs w:val="20"/>
        </w:rPr>
      </w:pPr>
      <w:r>
        <w:rPr>
          <w:rFonts w:ascii="Verdana" w:hAnsi="Verdana"/>
          <w:sz w:val="20"/>
          <w:szCs w:val="20"/>
          <w:lang w:eastAsia="en-US"/>
        </w:rPr>
        <w:t>I concorrenti alle gare, se cittadini italiani o di altro Stato membro residenti in Italia, devono provare la loro iscrizione nel registro della Camera di Commercio, Industria, Artigianato e Agricoltura o nel registro delle Commissioni Provinciali per l'Artigianato, o presso i competenti ordini professionali, per attività coincidente con quella dell’appalto, al fine di provare la propria idoneità professionale, così come richiesto dall’art. 83 comma 1 lettera a) e comma 3 dello stesso articolo.</w:t>
      </w:r>
    </w:p>
    <w:p w:rsidR="00EC03CE" w:rsidRDefault="000F6E97">
      <w:pPr>
        <w:spacing w:after="120" w:line="240" w:lineRule="auto"/>
        <w:jc w:val="both"/>
        <w:rPr>
          <w:rFonts w:ascii="Verdana" w:hAnsi="Verdana"/>
          <w:sz w:val="20"/>
          <w:szCs w:val="20"/>
        </w:rPr>
      </w:pPr>
      <w:r>
        <w:rPr>
          <w:rFonts w:ascii="Verdana" w:hAnsi="Verdana"/>
          <w:sz w:val="20"/>
          <w:szCs w:val="20"/>
          <w:lang w:eastAsia="en-US"/>
        </w:rPr>
        <w:t xml:space="preserve">I soggetti ammessi alla gara dovranno essere in possesso dei requisiti di carattere generale, ovvero di non trovarsi in una delle situazioni, motivo di esclusione, indicate nell’art. 80 </w:t>
      </w:r>
      <w:proofErr w:type="spellStart"/>
      <w:r>
        <w:rPr>
          <w:rFonts w:ascii="Verdana" w:hAnsi="Verdana"/>
          <w:sz w:val="20"/>
          <w:szCs w:val="20"/>
          <w:lang w:eastAsia="en-US"/>
        </w:rPr>
        <w:t>D.Lgs.</w:t>
      </w:r>
      <w:proofErr w:type="spellEnd"/>
      <w:r>
        <w:rPr>
          <w:rFonts w:ascii="Verdana" w:hAnsi="Verdana"/>
          <w:sz w:val="20"/>
          <w:szCs w:val="20"/>
          <w:lang w:eastAsia="en-US"/>
        </w:rPr>
        <w:t xml:space="preserve"> 50/2016 </w:t>
      </w:r>
      <w:proofErr w:type="spellStart"/>
      <w:r>
        <w:rPr>
          <w:rFonts w:ascii="Verdana" w:hAnsi="Verdana"/>
          <w:sz w:val="20"/>
          <w:szCs w:val="20"/>
          <w:lang w:eastAsia="en-US"/>
        </w:rPr>
        <w:t>s.m.i</w:t>
      </w:r>
      <w:proofErr w:type="spellEnd"/>
      <w:r>
        <w:rPr>
          <w:rFonts w:ascii="Verdana" w:hAnsi="Verdana"/>
          <w:sz w:val="20"/>
          <w:szCs w:val="20"/>
          <w:lang w:eastAsia="en-US"/>
        </w:rPr>
        <w:t>..</w:t>
      </w:r>
    </w:p>
    <w:p w:rsidR="00EC03CE" w:rsidRDefault="000F6E97">
      <w:pPr>
        <w:spacing w:after="120" w:line="240" w:lineRule="auto"/>
        <w:jc w:val="both"/>
        <w:rPr>
          <w:rFonts w:ascii="Verdana" w:hAnsi="Verdana"/>
          <w:sz w:val="20"/>
          <w:szCs w:val="20"/>
        </w:rPr>
      </w:pPr>
      <w:r>
        <w:rPr>
          <w:rFonts w:ascii="Verdana" w:hAnsi="Verdana"/>
          <w:sz w:val="20"/>
          <w:szCs w:val="20"/>
          <w:lang w:eastAsia="en-US"/>
        </w:rPr>
        <w:t>Se si tratta di un cittadino di altro Stato membro non residente in Italia, il concorrente dovrà provare la sua iscrizione, secondo le modalità vigenti nello Stato di residenza, in uno dei registri professionali o commerciali vigenti nello Stato membro nel quale è stabilito.</w:t>
      </w:r>
    </w:p>
    <w:p w:rsidR="00EC03CE" w:rsidRDefault="000F6E97">
      <w:pPr>
        <w:spacing w:after="120" w:line="240" w:lineRule="auto"/>
        <w:jc w:val="both"/>
        <w:rPr>
          <w:rFonts w:ascii="Verdana" w:hAnsi="Verdana"/>
          <w:sz w:val="20"/>
          <w:szCs w:val="20"/>
        </w:rPr>
      </w:pPr>
      <w:r>
        <w:rPr>
          <w:rFonts w:ascii="Verdana" w:hAnsi="Verdana"/>
          <w:sz w:val="20"/>
          <w:szCs w:val="20"/>
          <w:lang w:eastAsia="en-US"/>
        </w:rPr>
        <w:t xml:space="preserve">Sono ammessi a partecipare alla gara anche ditte – società – cooperative raggruppate a norma dell’art. 48 del </w:t>
      </w:r>
      <w:proofErr w:type="spellStart"/>
      <w:r>
        <w:rPr>
          <w:rFonts w:ascii="Verdana" w:hAnsi="Verdana"/>
          <w:sz w:val="20"/>
          <w:szCs w:val="20"/>
          <w:lang w:eastAsia="en-US"/>
        </w:rPr>
        <w:t>D.Lgs</w:t>
      </w:r>
      <w:proofErr w:type="spellEnd"/>
      <w:r>
        <w:rPr>
          <w:rFonts w:ascii="Verdana" w:hAnsi="Verdana"/>
          <w:sz w:val="20"/>
          <w:szCs w:val="20"/>
          <w:lang w:eastAsia="en-US"/>
        </w:rPr>
        <w:t xml:space="preserve"> 50/2016. In tale caso i requisiti tecnici ed economici risulteranno dalla sommatoria degli importi delle imprese raggruppate.</w:t>
      </w:r>
    </w:p>
    <w:p w:rsidR="00EC03CE" w:rsidRDefault="000F6E97">
      <w:pPr>
        <w:jc w:val="both"/>
        <w:rPr>
          <w:rFonts w:ascii="Verdana" w:hAnsi="Verdana"/>
          <w:sz w:val="20"/>
          <w:szCs w:val="20"/>
        </w:rPr>
      </w:pPr>
      <w:r>
        <w:rPr>
          <w:rFonts w:ascii="Verdana" w:hAnsi="Verdana"/>
          <w:b/>
          <w:bCs/>
          <w:sz w:val="20"/>
          <w:szCs w:val="20"/>
          <w:lang w:eastAsia="en-US"/>
        </w:rPr>
        <w:t xml:space="preserve">CONDIZIONI MINIME </w:t>
      </w:r>
      <w:proofErr w:type="spellStart"/>
      <w:r>
        <w:rPr>
          <w:rFonts w:ascii="Verdana" w:hAnsi="Verdana"/>
          <w:b/>
          <w:bCs/>
          <w:sz w:val="20"/>
          <w:szCs w:val="20"/>
          <w:lang w:eastAsia="en-US"/>
        </w:rPr>
        <w:t>DI</w:t>
      </w:r>
      <w:proofErr w:type="spellEnd"/>
      <w:r>
        <w:rPr>
          <w:rFonts w:ascii="Verdana" w:hAnsi="Verdana"/>
          <w:b/>
          <w:bCs/>
          <w:sz w:val="20"/>
          <w:szCs w:val="20"/>
          <w:lang w:eastAsia="en-US"/>
        </w:rPr>
        <w:t xml:space="preserve"> CARATTERE TECNICO-ECONOMICO NECESSARIE PER LAPARTECIPAZIONE</w:t>
      </w:r>
      <w:r>
        <w:rPr>
          <w:rFonts w:ascii="Verdana" w:hAnsi="Verdana"/>
          <w:sz w:val="20"/>
          <w:szCs w:val="20"/>
          <w:lang w:eastAsia="en-US"/>
        </w:rPr>
        <w:t>:</w:t>
      </w:r>
    </w:p>
    <w:p w:rsidR="00EC03CE" w:rsidRDefault="000F6E97">
      <w:pPr>
        <w:spacing w:after="120" w:line="240" w:lineRule="auto"/>
        <w:jc w:val="both"/>
        <w:rPr>
          <w:rFonts w:ascii="Verdana" w:hAnsi="Verdana"/>
          <w:sz w:val="20"/>
          <w:szCs w:val="20"/>
        </w:rPr>
      </w:pPr>
      <w:r>
        <w:rPr>
          <w:rFonts w:ascii="Verdana" w:hAnsi="Verdana"/>
          <w:sz w:val="20"/>
          <w:szCs w:val="20"/>
          <w:lang w:eastAsia="en-US"/>
        </w:rPr>
        <w:t>I concorrenti devono essere in possesso, a pena di esclusione, di attestazione SOA, incorso di validità, che documenti il possesso della qualificazione in categorie e classifiche non inferiori a quelle richieste per l’esecuzione dei lavori</w:t>
      </w:r>
    </w:p>
    <w:p w:rsidR="00EC03CE" w:rsidRDefault="000F6E97">
      <w:pPr>
        <w:spacing w:after="120" w:line="240" w:lineRule="auto"/>
        <w:jc w:val="both"/>
        <w:rPr>
          <w:rFonts w:ascii="Verdana" w:hAnsi="Verdana"/>
          <w:sz w:val="20"/>
          <w:szCs w:val="20"/>
        </w:rPr>
      </w:pPr>
      <w:r>
        <w:rPr>
          <w:rFonts w:ascii="Verdana" w:hAnsi="Verdana"/>
          <w:sz w:val="20"/>
          <w:szCs w:val="20"/>
          <w:lang w:eastAsia="en-US"/>
        </w:rPr>
        <w:t>I concorrenti stabiliti in stati aderenti all’Unione Europea, qualora non siano in possesso dell’attestazione, devono essere in possesso dei requisiti previsti dall’art. 49 del D.Lgs</w:t>
      </w:r>
      <w:proofErr w:type="spellStart"/>
      <w:r>
        <w:rPr>
          <w:rFonts w:ascii="Verdana" w:hAnsi="Verdana"/>
          <w:sz w:val="20"/>
          <w:szCs w:val="20"/>
          <w:lang w:eastAsia="en-US"/>
        </w:rPr>
        <w:t>.50/20</w:t>
      </w:r>
      <w:proofErr w:type="spellEnd"/>
      <w:r>
        <w:rPr>
          <w:rFonts w:ascii="Verdana" w:hAnsi="Verdana"/>
          <w:sz w:val="20"/>
          <w:szCs w:val="20"/>
          <w:lang w:eastAsia="en-US"/>
        </w:rPr>
        <w:t xml:space="preserve">16 e </w:t>
      </w:r>
      <w:proofErr w:type="spellStart"/>
      <w:r>
        <w:rPr>
          <w:rFonts w:ascii="Verdana" w:hAnsi="Verdana"/>
          <w:sz w:val="20"/>
          <w:szCs w:val="20"/>
          <w:lang w:eastAsia="en-US"/>
        </w:rPr>
        <w:t>s.m.i.</w:t>
      </w:r>
      <w:proofErr w:type="spellEnd"/>
    </w:p>
    <w:p w:rsidR="00EC03CE" w:rsidRDefault="000F6E97">
      <w:pPr>
        <w:jc w:val="both"/>
        <w:rPr>
          <w:rFonts w:ascii="Verdana" w:hAnsi="Verdana"/>
          <w:sz w:val="20"/>
          <w:szCs w:val="20"/>
        </w:rPr>
      </w:pPr>
      <w:r>
        <w:rPr>
          <w:rFonts w:ascii="Verdana" w:hAnsi="Verdana"/>
          <w:b/>
          <w:bCs/>
          <w:sz w:val="20"/>
          <w:szCs w:val="20"/>
          <w:lang w:eastAsia="en-US"/>
        </w:rPr>
        <w:t xml:space="preserve">TERMINE </w:t>
      </w:r>
      <w:proofErr w:type="spellStart"/>
      <w:r>
        <w:rPr>
          <w:rFonts w:ascii="Verdana" w:hAnsi="Verdana"/>
          <w:b/>
          <w:bCs/>
          <w:sz w:val="20"/>
          <w:szCs w:val="20"/>
          <w:lang w:eastAsia="en-US"/>
        </w:rPr>
        <w:t>DI</w:t>
      </w:r>
      <w:proofErr w:type="spellEnd"/>
      <w:r>
        <w:rPr>
          <w:rFonts w:ascii="Verdana" w:hAnsi="Verdana"/>
          <w:b/>
          <w:bCs/>
          <w:sz w:val="20"/>
          <w:szCs w:val="20"/>
          <w:lang w:eastAsia="en-US"/>
        </w:rPr>
        <w:t xml:space="preserve"> VALIDITA’ DELL’OFFERTA:</w:t>
      </w:r>
    </w:p>
    <w:p w:rsidR="00EC03CE" w:rsidRDefault="000F6E97">
      <w:pPr>
        <w:jc w:val="both"/>
        <w:rPr>
          <w:rFonts w:ascii="Verdana" w:hAnsi="Verdana"/>
          <w:sz w:val="20"/>
          <w:szCs w:val="20"/>
        </w:rPr>
      </w:pPr>
      <w:r>
        <w:rPr>
          <w:rFonts w:ascii="Verdana" w:hAnsi="Verdana"/>
          <w:sz w:val="20"/>
          <w:szCs w:val="20"/>
          <w:lang w:eastAsia="en-US"/>
        </w:rPr>
        <w:t>L’offerta è valida per 180 giorni dalla data di esperimento della gara. L’offerta è presentata sugli allegati modelli con le modalità indicate nel Bando e nel Disciplinare di gara.</w:t>
      </w:r>
    </w:p>
    <w:p w:rsidR="00EC03CE" w:rsidRDefault="000F6E97">
      <w:pPr>
        <w:jc w:val="both"/>
        <w:rPr>
          <w:rFonts w:ascii="Verdana" w:hAnsi="Verdana"/>
          <w:sz w:val="20"/>
          <w:szCs w:val="20"/>
        </w:rPr>
      </w:pPr>
      <w:r>
        <w:rPr>
          <w:rFonts w:ascii="Verdana" w:hAnsi="Verdana"/>
          <w:b/>
          <w:bCs/>
          <w:sz w:val="20"/>
          <w:szCs w:val="20"/>
          <w:lang w:eastAsia="en-US"/>
        </w:rPr>
        <w:t xml:space="preserve">CRITERIO </w:t>
      </w:r>
      <w:proofErr w:type="spellStart"/>
      <w:r>
        <w:rPr>
          <w:rFonts w:ascii="Verdana" w:hAnsi="Verdana"/>
          <w:b/>
          <w:bCs/>
          <w:sz w:val="20"/>
          <w:szCs w:val="20"/>
          <w:lang w:eastAsia="en-US"/>
        </w:rPr>
        <w:t>DI</w:t>
      </w:r>
      <w:proofErr w:type="spellEnd"/>
      <w:r>
        <w:rPr>
          <w:rFonts w:ascii="Verdana" w:hAnsi="Verdana"/>
          <w:b/>
          <w:bCs/>
          <w:sz w:val="20"/>
          <w:szCs w:val="20"/>
          <w:lang w:eastAsia="en-US"/>
        </w:rPr>
        <w:t xml:space="preserve"> AGGIUDICAZIONE:</w:t>
      </w:r>
    </w:p>
    <w:p w:rsidR="00EC03CE" w:rsidRDefault="000F6E97">
      <w:pPr>
        <w:jc w:val="both"/>
        <w:rPr>
          <w:rFonts w:ascii="Verdana" w:hAnsi="Verdana"/>
          <w:sz w:val="20"/>
          <w:szCs w:val="20"/>
        </w:rPr>
      </w:pPr>
      <w:r>
        <w:rPr>
          <w:rFonts w:ascii="Verdana" w:hAnsi="Verdana"/>
          <w:sz w:val="20"/>
          <w:szCs w:val="20"/>
          <w:lang w:eastAsia="en-US"/>
        </w:rPr>
        <w:t xml:space="preserve">Procedura aperta ai sensi dell’art. 60 del </w:t>
      </w:r>
      <w:proofErr w:type="spellStart"/>
      <w:r>
        <w:rPr>
          <w:rFonts w:ascii="Verdana" w:hAnsi="Verdana"/>
          <w:sz w:val="20"/>
          <w:szCs w:val="20"/>
          <w:lang w:eastAsia="en-US"/>
        </w:rPr>
        <w:t>D.Lgs.</w:t>
      </w:r>
      <w:proofErr w:type="spellEnd"/>
      <w:r>
        <w:rPr>
          <w:rFonts w:ascii="Verdana" w:hAnsi="Verdana"/>
          <w:sz w:val="20"/>
          <w:szCs w:val="20"/>
          <w:lang w:eastAsia="en-US"/>
        </w:rPr>
        <w:t xml:space="preserve"> 50/2016 con aggiudicazione mediante il criterio del prezzo minore, ai sensi dell’art. 95 del Codice con esclusione di offerte in aumento.</w:t>
      </w:r>
    </w:p>
    <w:p w:rsidR="00EC03CE" w:rsidRDefault="000F6E97">
      <w:pPr>
        <w:spacing w:after="120" w:line="240" w:lineRule="auto"/>
        <w:jc w:val="both"/>
        <w:rPr>
          <w:rFonts w:ascii="Verdana" w:hAnsi="Verdana"/>
          <w:sz w:val="20"/>
          <w:szCs w:val="20"/>
        </w:rPr>
      </w:pPr>
      <w:r>
        <w:rPr>
          <w:rFonts w:ascii="Verdana" w:hAnsi="Verdana"/>
          <w:sz w:val="20"/>
          <w:szCs w:val="20"/>
          <w:lang w:eastAsia="en-US"/>
        </w:rPr>
        <w:lastRenderedPageBreak/>
        <w:t>L’offerta economica va presentata sotto forma di percentuale di ribasso rispetto all’importo posto a base di gara attraverso la compilazione del modulo presente all’interno della piattaforma.</w:t>
      </w:r>
    </w:p>
    <w:p w:rsidR="00EC03CE" w:rsidRDefault="000F6E97">
      <w:pPr>
        <w:spacing w:after="120" w:line="240" w:lineRule="auto"/>
        <w:jc w:val="both"/>
        <w:rPr>
          <w:rFonts w:ascii="Verdana" w:hAnsi="Verdana"/>
          <w:sz w:val="20"/>
          <w:szCs w:val="20"/>
        </w:rPr>
      </w:pPr>
      <w:r>
        <w:rPr>
          <w:rFonts w:ascii="Verdana" w:hAnsi="Verdana"/>
          <w:sz w:val="20"/>
          <w:szCs w:val="20"/>
          <w:lang w:eastAsia="en-US"/>
        </w:rPr>
        <w:t>Nel caso di parità di punteggio complessivo si provvederà mediante sorteggio pubblico, al quale si provvederà in seduta stante. Si procederà all’aggiudicazione anche in presenza di un’unica offerta ritenuta valida.</w:t>
      </w:r>
    </w:p>
    <w:p w:rsidR="00EC03CE" w:rsidRDefault="000F6E97">
      <w:pPr>
        <w:jc w:val="both"/>
        <w:rPr>
          <w:rFonts w:ascii="Verdana" w:hAnsi="Verdana"/>
          <w:sz w:val="20"/>
          <w:szCs w:val="20"/>
        </w:rPr>
      </w:pPr>
      <w:r>
        <w:rPr>
          <w:rFonts w:ascii="Verdana" w:hAnsi="Verdana"/>
          <w:b/>
          <w:bCs/>
          <w:sz w:val="20"/>
          <w:szCs w:val="20"/>
          <w:lang w:eastAsia="en-US"/>
        </w:rPr>
        <w:t xml:space="preserve">VARIANTI: </w:t>
      </w:r>
      <w:r>
        <w:rPr>
          <w:rFonts w:ascii="Verdana" w:hAnsi="Verdana"/>
          <w:sz w:val="20"/>
          <w:szCs w:val="20"/>
          <w:lang w:eastAsia="en-US"/>
        </w:rPr>
        <w:t>non sono ammesse offerte in variante.</w:t>
      </w:r>
    </w:p>
    <w:p w:rsidR="00EC03CE" w:rsidRDefault="000F6E97">
      <w:pPr>
        <w:jc w:val="both"/>
        <w:rPr>
          <w:rFonts w:ascii="Verdana" w:hAnsi="Verdana"/>
          <w:sz w:val="20"/>
          <w:szCs w:val="20"/>
        </w:rPr>
      </w:pPr>
      <w:r>
        <w:rPr>
          <w:rFonts w:ascii="Verdana" w:hAnsi="Verdana"/>
          <w:b/>
          <w:bCs/>
          <w:sz w:val="20"/>
          <w:szCs w:val="20"/>
          <w:lang w:eastAsia="en-US"/>
        </w:rPr>
        <w:t>SUBAPPALTO</w:t>
      </w:r>
      <w:r>
        <w:rPr>
          <w:rFonts w:ascii="Verdana" w:hAnsi="Verdana"/>
          <w:sz w:val="20"/>
          <w:szCs w:val="20"/>
          <w:lang w:eastAsia="en-US"/>
        </w:rPr>
        <w:t>: il subappalto è ammesso con le modalità indicate nell’art. 47 del Capitolato d’Appalto e secondo le disposizioni legislative in materia e c</w:t>
      </w:r>
      <w:r w:rsidR="00B21D05">
        <w:rPr>
          <w:rFonts w:ascii="Verdana" w:hAnsi="Verdana"/>
          <w:sz w:val="20"/>
          <w:szCs w:val="20"/>
          <w:lang w:eastAsia="en-US"/>
        </w:rPr>
        <w:t>omunque nel limite del 4</w:t>
      </w:r>
      <w:r>
        <w:rPr>
          <w:rFonts w:ascii="Verdana" w:hAnsi="Verdana"/>
          <w:sz w:val="20"/>
          <w:szCs w:val="20"/>
          <w:lang w:eastAsia="en-US"/>
        </w:rPr>
        <w:t>0% dell’importo del contratto di appalto.</w:t>
      </w:r>
    </w:p>
    <w:p w:rsidR="00EC03CE" w:rsidRDefault="000F6E97">
      <w:pPr>
        <w:jc w:val="both"/>
        <w:rPr>
          <w:rFonts w:ascii="Verdana" w:hAnsi="Verdana"/>
          <w:sz w:val="20"/>
          <w:szCs w:val="20"/>
        </w:rPr>
      </w:pPr>
      <w:r>
        <w:rPr>
          <w:rFonts w:ascii="Verdana" w:hAnsi="Verdana"/>
          <w:b/>
          <w:bCs/>
          <w:sz w:val="20"/>
          <w:szCs w:val="20"/>
          <w:lang w:eastAsia="en-US"/>
        </w:rPr>
        <w:t>ALTRE INFORMAZIONI</w:t>
      </w:r>
      <w:r>
        <w:rPr>
          <w:rFonts w:ascii="Verdana" w:hAnsi="Verdana"/>
          <w:sz w:val="20"/>
          <w:szCs w:val="20"/>
          <w:lang w:eastAsia="en-US"/>
        </w:rPr>
        <w:t>:</w:t>
      </w:r>
    </w:p>
    <w:p w:rsidR="00EC03CE" w:rsidRDefault="000F6E97">
      <w:pPr>
        <w:jc w:val="both"/>
        <w:rPr>
          <w:rFonts w:ascii="Verdana" w:hAnsi="Verdana"/>
          <w:sz w:val="20"/>
          <w:szCs w:val="20"/>
        </w:rPr>
      </w:pPr>
      <w:r>
        <w:rPr>
          <w:rFonts w:ascii="Verdana" w:hAnsi="Verdana"/>
          <w:sz w:val="20"/>
          <w:szCs w:val="20"/>
          <w:lang w:eastAsia="en-US"/>
        </w:rPr>
        <w:t xml:space="preserve">a) I dati raccolti saranno trattati, ai sensi dell’articolo 13 del </w:t>
      </w:r>
      <w:proofErr w:type="spellStart"/>
      <w:r>
        <w:rPr>
          <w:rFonts w:ascii="Verdana" w:hAnsi="Verdana"/>
          <w:sz w:val="20"/>
          <w:szCs w:val="20"/>
          <w:lang w:eastAsia="en-US"/>
        </w:rPr>
        <w:t>D.Lgs.</w:t>
      </w:r>
      <w:proofErr w:type="spellEnd"/>
      <w:r>
        <w:rPr>
          <w:rFonts w:ascii="Verdana" w:hAnsi="Verdana"/>
          <w:sz w:val="20"/>
          <w:szCs w:val="20"/>
          <w:lang w:eastAsia="en-US"/>
        </w:rPr>
        <w:t xml:space="preserve"> 196/03 e s.m.i.,esclusivamente nell’ambito della presente gara.</w:t>
      </w:r>
    </w:p>
    <w:p w:rsidR="00EC03CE" w:rsidRDefault="000F6E97">
      <w:pPr>
        <w:jc w:val="both"/>
        <w:rPr>
          <w:rFonts w:ascii="Verdana" w:hAnsi="Verdana"/>
          <w:sz w:val="20"/>
          <w:szCs w:val="20"/>
        </w:rPr>
      </w:pPr>
      <w:r>
        <w:rPr>
          <w:rFonts w:ascii="Verdana" w:hAnsi="Verdana"/>
          <w:sz w:val="20"/>
          <w:szCs w:val="20"/>
          <w:lang w:eastAsia="en-US"/>
        </w:rPr>
        <w:t>b) Entro 60 giorni dalla comunicazione dell’aggiudicazione definitiva, l’Impresa dovrà rimborsare, se presenti, le spese per la pubblicazione del bando di gara e gli avvisi di aggiudicazione (Legge 17 dicembre 2012 n. 221 - “Ulteriori misure urgenti per la crescita del Paese” c.d. Decreto crescita 2).</w:t>
      </w:r>
    </w:p>
    <w:p w:rsidR="00EC03CE" w:rsidRDefault="000F6E97">
      <w:pPr>
        <w:jc w:val="both"/>
        <w:rPr>
          <w:rFonts w:ascii="Verdana" w:hAnsi="Verdana"/>
          <w:sz w:val="20"/>
          <w:szCs w:val="20"/>
        </w:rPr>
      </w:pPr>
      <w:r>
        <w:rPr>
          <w:rFonts w:ascii="Verdana" w:hAnsi="Verdana"/>
          <w:sz w:val="20"/>
          <w:szCs w:val="20"/>
          <w:lang w:eastAsia="en-US"/>
        </w:rPr>
        <w:t>c) Ferme restando le previsioni della normativa antimafia ed i relativi adempimenti,l’Amministrazione appaltante, nel pubblico interesse, si riserva di non procedere alla stipulazione del contratto, ovvero di recedere dal contratto in corso di esecuzione, ove venga comunque a conoscenza, in sede di informative di cui all’art. 4 del D.Lgs</w:t>
      </w:r>
      <w:proofErr w:type="spellStart"/>
      <w:r>
        <w:rPr>
          <w:rFonts w:ascii="Verdana" w:hAnsi="Verdana"/>
          <w:sz w:val="20"/>
          <w:szCs w:val="20"/>
          <w:lang w:eastAsia="en-US"/>
        </w:rPr>
        <w:t>.8/08/</w:t>
      </w:r>
      <w:proofErr w:type="spellEnd"/>
      <w:r>
        <w:rPr>
          <w:rFonts w:ascii="Verdana" w:hAnsi="Verdana"/>
          <w:sz w:val="20"/>
          <w:szCs w:val="20"/>
          <w:lang w:eastAsia="en-US"/>
        </w:rPr>
        <w:t>1994 n. 490, ovvero all’art. 1-septies del D.L. 6/09/1982 n. 629, convertito in legge12/10/1982 n. 726 di elementi o circostanze tali da comportare il venir meno del rapporto fiduciario con l’appaltatore.</w:t>
      </w:r>
    </w:p>
    <w:p w:rsidR="00EC03CE" w:rsidRDefault="000F6E97">
      <w:pPr>
        <w:jc w:val="both"/>
        <w:rPr>
          <w:rFonts w:ascii="Verdana" w:hAnsi="Verdana"/>
          <w:sz w:val="20"/>
          <w:szCs w:val="20"/>
        </w:rPr>
      </w:pPr>
      <w:r>
        <w:rPr>
          <w:rFonts w:ascii="Verdana" w:hAnsi="Verdana"/>
          <w:sz w:val="20"/>
          <w:szCs w:val="20"/>
          <w:lang w:eastAsia="en-US"/>
        </w:rPr>
        <w:t>d) Sono a carico della ditta aggiudicataria, senza diritto di rivalsa nei confronti della Stazione Appaltante, tutti gli oneri previsti dal disciplinare prestazionale nonché le spese contrattuali.</w:t>
      </w:r>
    </w:p>
    <w:p w:rsidR="00EC03CE" w:rsidRDefault="000F6E97">
      <w:pPr>
        <w:jc w:val="both"/>
        <w:rPr>
          <w:rFonts w:ascii="Verdana" w:hAnsi="Verdana"/>
          <w:sz w:val="20"/>
          <w:szCs w:val="20"/>
        </w:rPr>
      </w:pPr>
      <w:r>
        <w:rPr>
          <w:rFonts w:ascii="Verdana" w:hAnsi="Verdana"/>
          <w:sz w:val="20"/>
          <w:szCs w:val="20"/>
          <w:lang w:eastAsia="en-US"/>
        </w:rPr>
        <w:t>e) Il presente Bando di Gara costituisce parte integrante e sostanziale del contratto.</w:t>
      </w:r>
    </w:p>
    <w:p w:rsidR="00EC03CE" w:rsidRDefault="000F6E97">
      <w:pPr>
        <w:jc w:val="both"/>
        <w:rPr>
          <w:rFonts w:ascii="Verdana" w:hAnsi="Verdana"/>
          <w:sz w:val="20"/>
          <w:szCs w:val="20"/>
        </w:rPr>
      </w:pPr>
      <w:r>
        <w:rPr>
          <w:rFonts w:ascii="Verdana" w:hAnsi="Verdana"/>
          <w:sz w:val="20"/>
          <w:szCs w:val="20"/>
          <w:lang w:eastAsia="en-US"/>
        </w:rPr>
        <w:t>f) Qualora non si dovesse motivatamente procedere all’assegnazione definitiva dei lavori,l’Impresa non potrà pretendere alcun risarcimento o indennizzo.</w:t>
      </w:r>
    </w:p>
    <w:p w:rsidR="00EC03CE" w:rsidRDefault="000F6E97">
      <w:pPr>
        <w:jc w:val="both"/>
        <w:rPr>
          <w:rFonts w:ascii="Verdana" w:hAnsi="Verdana"/>
          <w:sz w:val="20"/>
          <w:szCs w:val="20"/>
        </w:rPr>
      </w:pPr>
      <w:r>
        <w:rPr>
          <w:rFonts w:ascii="Verdana" w:hAnsi="Verdana"/>
          <w:sz w:val="20"/>
          <w:szCs w:val="20"/>
          <w:lang w:eastAsia="en-US"/>
        </w:rPr>
        <w:t xml:space="preserve">g) Per quant’altro non sia specificatamente contenuto nel presente Bando di Gara si fa riferimento alle norme vigenti in materia di lavori pubblici al momento della </w:t>
      </w:r>
      <w:r w:rsidR="00847704">
        <w:rPr>
          <w:rFonts w:ascii="Verdana" w:hAnsi="Verdana"/>
          <w:sz w:val="20"/>
          <w:szCs w:val="20"/>
          <w:lang w:eastAsia="en-US"/>
        </w:rPr>
        <w:t xml:space="preserve">pubblicazione della </w:t>
      </w:r>
      <w:r>
        <w:rPr>
          <w:rFonts w:ascii="Verdana" w:hAnsi="Verdana"/>
          <w:sz w:val="20"/>
          <w:szCs w:val="20"/>
          <w:lang w:eastAsia="en-US"/>
        </w:rPr>
        <w:t>gara ed al relativo Disciplinare di Gara con i relativi allegati.</w:t>
      </w:r>
    </w:p>
    <w:p w:rsidR="00EC03CE" w:rsidRDefault="000F6E97">
      <w:pPr>
        <w:jc w:val="both"/>
      </w:pPr>
      <w:r>
        <w:rPr>
          <w:rFonts w:ascii="Verdana" w:hAnsi="Verdana"/>
          <w:sz w:val="20"/>
          <w:szCs w:val="20"/>
          <w:lang w:eastAsia="en-US"/>
        </w:rPr>
        <w:t xml:space="preserve">Spoleto, lì </w:t>
      </w:r>
      <w:r w:rsidR="00B86E8F">
        <w:rPr>
          <w:rFonts w:ascii="Verdana" w:hAnsi="Verdana"/>
          <w:sz w:val="20"/>
          <w:szCs w:val="20"/>
          <w:lang w:eastAsia="en-US"/>
        </w:rPr>
        <w:t>12/06/2019</w:t>
      </w:r>
    </w:p>
    <w:sectPr w:rsidR="00EC03CE" w:rsidSect="00EC03CE">
      <w:headerReference w:type="default" r:id="rId12"/>
      <w:footerReference w:type="default" r:id="rId13"/>
      <w:pgSz w:w="11906" w:h="16838"/>
      <w:pgMar w:top="1701" w:right="1134" w:bottom="1134" w:left="1134" w:header="851" w:footer="680" w:gutter="0"/>
      <w:cols w:space="720"/>
      <w:formProt w:val="0"/>
      <w:docGrid w:linePitch="360" w:charSpace="-22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03CE" w:rsidRDefault="00EC03CE" w:rsidP="00EC03CE">
      <w:pPr>
        <w:spacing w:after="0" w:line="240" w:lineRule="auto"/>
      </w:pPr>
      <w:r>
        <w:separator/>
      </w:r>
    </w:p>
  </w:endnote>
  <w:endnote w:type="continuationSeparator" w:id="1">
    <w:p w:rsidR="00EC03CE" w:rsidRDefault="00EC03CE" w:rsidP="00EC03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Calibri">
    <w:panose1 w:val="00000000000000000000"/>
    <w:charset w:val="00"/>
    <w:family w:val="roman"/>
    <w:notTrueType/>
    <w:pitch w:val="default"/>
    <w:sig w:usb0="00000000" w:usb1="00000000" w:usb2="00000000" w:usb3="00000000" w:csb0="00000000"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5396391"/>
      <w:docPartObj>
        <w:docPartGallery w:val="Page Numbers (Top of Page)"/>
        <w:docPartUnique/>
      </w:docPartObj>
    </w:sdtPr>
    <w:sdtContent>
      <w:p w:rsidR="00EC03CE" w:rsidRDefault="007831AD">
        <w:pPr>
          <w:pBdr>
            <w:top w:val="single" w:sz="4" w:space="1" w:color="000001"/>
            <w:left w:val="single" w:sz="4" w:space="4" w:color="000001"/>
            <w:bottom w:val="single" w:sz="4" w:space="1" w:color="000001"/>
            <w:right w:val="single" w:sz="4" w:space="4" w:color="000001"/>
          </w:pBdr>
          <w:shd w:val="clear" w:color="auto" w:fill="9BBB59"/>
          <w:jc w:val="right"/>
          <w:rPr>
            <w:rFonts w:ascii="Times New Roman" w:hAnsi="Times New Roman"/>
            <w:color w:val="000000"/>
            <w:sz w:val="18"/>
            <w:szCs w:val="18"/>
          </w:rPr>
        </w:pPr>
      </w:p>
    </w:sdtContent>
  </w:sdt>
  <w:p w:rsidR="00EC03CE" w:rsidRDefault="000F6E97">
    <w:pPr>
      <w:spacing w:after="0"/>
      <w:jc w:val="center"/>
    </w:pPr>
    <w:r>
      <w:rPr>
        <w:rFonts w:ascii="Times New Roman" w:hAnsi="Times New Roman"/>
        <w:b/>
        <w:sz w:val="14"/>
        <w:szCs w:val="14"/>
      </w:rPr>
      <w:t xml:space="preserve">Città di Spoleto tel. 0743 2181 pec: </w:t>
    </w:r>
    <w:hyperlink r:id="rId1">
      <w:r>
        <w:rPr>
          <w:rStyle w:val="CollegamentoInternet"/>
          <w:rFonts w:ascii="Times New Roman" w:hAnsi="Times New Roman"/>
          <w:b/>
          <w:sz w:val="14"/>
          <w:szCs w:val="14"/>
        </w:rPr>
        <w:t>comune.spoleto@postacert.umbria.it</w:t>
      </w:r>
    </w:hyperlink>
    <w:r>
      <w:rPr>
        <w:rFonts w:ascii="Times New Roman" w:hAnsi="Times New Roman"/>
        <w:b/>
        <w:sz w:val="14"/>
        <w:szCs w:val="14"/>
      </w:rPr>
      <w:t xml:space="preserve">; Comune di Norcia tel. 0743 828711 pec: </w:t>
    </w:r>
    <w:hyperlink r:id="rId2">
      <w:r>
        <w:rPr>
          <w:rStyle w:val="CollegamentoInternet"/>
          <w:rFonts w:ascii="Times New Roman" w:hAnsi="Times New Roman"/>
          <w:b/>
          <w:sz w:val="14"/>
          <w:szCs w:val="14"/>
        </w:rPr>
        <w:t>comune.norcia@postacert.umbria.it</w:t>
      </w:r>
    </w:hyperlink>
    <w:r>
      <w:rPr>
        <w:rFonts w:ascii="Times New Roman" w:hAnsi="Times New Roman"/>
        <w:b/>
        <w:sz w:val="14"/>
        <w:szCs w:val="14"/>
      </w:rPr>
      <w:t xml:space="preserve">; Comune di Sant’Anatolia di </w:t>
    </w:r>
    <w:proofErr w:type="spellStart"/>
    <w:r>
      <w:rPr>
        <w:rFonts w:ascii="Times New Roman" w:hAnsi="Times New Roman"/>
        <w:b/>
        <w:sz w:val="14"/>
        <w:szCs w:val="14"/>
      </w:rPr>
      <w:t>Narco</w:t>
    </w:r>
    <w:proofErr w:type="spellEnd"/>
    <w:r>
      <w:rPr>
        <w:rFonts w:ascii="Times New Roman" w:hAnsi="Times New Roman"/>
        <w:b/>
        <w:sz w:val="14"/>
        <w:szCs w:val="14"/>
      </w:rPr>
      <w:t xml:space="preserve"> tel. 0743 613149 pec: </w:t>
    </w:r>
    <w:hyperlink r:id="rId3">
      <w:r>
        <w:rPr>
          <w:rStyle w:val="CollegamentoInternet"/>
          <w:rFonts w:ascii="Times New Roman" w:hAnsi="Times New Roman"/>
          <w:b/>
          <w:sz w:val="14"/>
          <w:szCs w:val="14"/>
        </w:rPr>
        <w:t>comune.santanatoliadinarco@postacert.umbria.it</w:t>
      </w:r>
    </w:hyperlink>
    <w:r>
      <w:rPr>
        <w:rFonts w:ascii="Times New Roman" w:hAnsi="Times New Roman"/>
        <w:b/>
        <w:sz w:val="14"/>
        <w:szCs w:val="14"/>
      </w:rPr>
      <w:t xml:space="preserve">; Comune di Scheggino tel. 0743 613232 pec: </w:t>
    </w:r>
    <w:hyperlink r:id="rId4">
      <w:r>
        <w:rPr>
          <w:rStyle w:val="CollegamentoInternet"/>
          <w:rFonts w:ascii="Times New Roman" w:hAnsi="Times New Roman"/>
          <w:b/>
          <w:sz w:val="14"/>
          <w:szCs w:val="14"/>
        </w:rPr>
        <w:t>comune.scheggino@postacert.umbria.it</w:t>
      </w:r>
    </w:hyperlink>
    <w:r>
      <w:rPr>
        <w:rFonts w:ascii="Times New Roman" w:hAnsi="Times New Roman"/>
        <w:b/>
        <w:sz w:val="14"/>
        <w:szCs w:val="14"/>
      </w:rPr>
      <w:t xml:space="preserve">; Comune di Vallo di Nera tel. 0743 616143 pec: </w:t>
    </w:r>
    <w:hyperlink r:id="rId5">
      <w:r>
        <w:rPr>
          <w:rStyle w:val="CollegamentoInternet"/>
          <w:rFonts w:ascii="Times New Roman" w:hAnsi="Times New Roman"/>
          <w:b/>
          <w:sz w:val="14"/>
          <w:szCs w:val="14"/>
        </w:rPr>
        <w:t>comune.vallodinera@postacert.umbria.it</w:t>
      </w:r>
    </w:hyperlink>
    <w:r>
      <w:rPr>
        <w:rFonts w:ascii="Times New Roman" w:hAnsi="Times New Roman"/>
        <w:b/>
        <w:sz w:val="14"/>
        <w:szCs w:val="14"/>
      </w:rPr>
      <w:t xml:space="preserve">; Comune di Monteleone di Spoleto tel. 0743 70421 pec: </w:t>
    </w:r>
    <w:hyperlink r:id="rId6">
      <w:r>
        <w:rPr>
          <w:rStyle w:val="CollegamentoInternet"/>
          <w:rFonts w:ascii="Times New Roman" w:hAnsi="Times New Roman"/>
          <w:b/>
          <w:sz w:val="14"/>
          <w:szCs w:val="14"/>
        </w:rPr>
        <w:t>comune.monteleonedispoleto@postacert.umbria.it</w:t>
      </w:r>
    </w:hyperlink>
    <w:r>
      <w:rPr>
        <w:rFonts w:ascii="Times New Roman" w:hAnsi="Times New Roman"/>
        <w:b/>
        <w:sz w:val="14"/>
        <w:szCs w:val="14"/>
      </w:rPr>
      <w:t xml:space="preserve">; Comune di Cerreto di Spoleto tel. 0743 91231 pec: </w:t>
    </w:r>
    <w:hyperlink r:id="rId7">
      <w:r>
        <w:rPr>
          <w:rStyle w:val="CollegamentoInternet"/>
          <w:rFonts w:ascii="Times New Roman" w:hAnsi="Times New Roman"/>
          <w:b/>
          <w:sz w:val="14"/>
          <w:szCs w:val="14"/>
        </w:rPr>
        <w:t>comune.cerretodispoleto@postacert.umbria.it</w:t>
      </w:r>
    </w:hyperlink>
    <w:r>
      <w:rPr>
        <w:rFonts w:ascii="Times New Roman" w:hAnsi="Times New Roman"/>
        <w:b/>
        <w:sz w:val="14"/>
        <w:szCs w:val="14"/>
      </w:rPr>
      <w:t xml:space="preserve">; Comune di Sellano tel. 0743 926622 pec: </w:t>
    </w:r>
    <w:hyperlink r:id="rId8">
      <w:r>
        <w:rPr>
          <w:rStyle w:val="CollegamentoInternet"/>
          <w:rFonts w:ascii="Times New Roman" w:hAnsi="Times New Roman"/>
          <w:b/>
          <w:sz w:val="14"/>
          <w:szCs w:val="14"/>
        </w:rPr>
        <w:t>comune.sellano@postacert.umbria.it</w:t>
      </w:r>
    </w:hyperlink>
    <w:r>
      <w:rPr>
        <w:rFonts w:ascii="Times New Roman" w:hAnsi="Times New Roman"/>
        <w:b/>
        <w:sz w:val="14"/>
        <w:szCs w:val="14"/>
      </w:rPr>
      <w:t xml:space="preserve">; </w:t>
    </w:r>
    <w:r>
      <w:rPr>
        <w:rFonts w:ascii="Times New Roman" w:hAnsi="Times New Roman"/>
        <w:b/>
        <w:color w:val="000000"/>
        <w:sz w:val="14"/>
        <w:szCs w:val="14"/>
      </w:rPr>
      <w:t xml:space="preserve">Asp Norcia Azienda Pubblica di Servizi alla Persona </w:t>
    </w:r>
    <w:proofErr w:type="spellStart"/>
    <w:r>
      <w:rPr>
        <w:rFonts w:ascii="Times New Roman" w:hAnsi="Times New Roman"/>
        <w:b/>
        <w:color w:val="000000"/>
        <w:sz w:val="14"/>
        <w:szCs w:val="14"/>
      </w:rPr>
      <w:t>Fusconi-Lombrici-Renzi</w:t>
    </w:r>
    <w:proofErr w:type="spellEnd"/>
    <w:r>
      <w:rPr>
        <w:rFonts w:ascii="Times New Roman" w:hAnsi="Times New Roman"/>
        <w:b/>
        <w:color w:val="000000"/>
        <w:sz w:val="14"/>
        <w:szCs w:val="14"/>
      </w:rPr>
      <w:t xml:space="preserve"> tel. 0743816328  pec: </w:t>
    </w:r>
    <w:hyperlink r:id="rId9">
      <w:r>
        <w:rPr>
          <w:rStyle w:val="CollegamentoInternet"/>
          <w:rFonts w:ascii="Times New Roman" w:hAnsi="Times New Roman"/>
          <w:b/>
          <w:sz w:val="14"/>
          <w:szCs w:val="14"/>
        </w:rPr>
        <w:t>apspnorcia@pec.it</w:t>
      </w:r>
    </w:hyperlink>
    <w:r>
      <w:rPr>
        <w:rFonts w:ascii="Times New Roman" w:hAnsi="Times New Roman"/>
        <w:color w:val="000000"/>
        <w:sz w:val="14"/>
        <w:szCs w:val="14"/>
      </w:rPr>
      <w:t xml:space="preserve">; </w:t>
    </w:r>
    <w:r>
      <w:rPr>
        <w:rFonts w:ascii="Times New Roman" w:hAnsi="Times New Roman"/>
        <w:b/>
        <w:sz w:val="14"/>
        <w:szCs w:val="14"/>
      </w:rPr>
      <w:t xml:space="preserve">Consorzio </w:t>
    </w:r>
    <w:proofErr w:type="spellStart"/>
    <w:r>
      <w:rPr>
        <w:rFonts w:ascii="Times New Roman" w:hAnsi="Times New Roman"/>
        <w:b/>
        <w:sz w:val="14"/>
        <w:szCs w:val="14"/>
      </w:rPr>
      <w:t>B.I.M.</w:t>
    </w:r>
    <w:proofErr w:type="spellEnd"/>
    <w:r>
      <w:rPr>
        <w:rFonts w:ascii="Times New Roman" w:hAnsi="Times New Roman"/>
        <w:b/>
        <w:sz w:val="14"/>
        <w:szCs w:val="14"/>
      </w:rPr>
      <w:t xml:space="preserve"> "Nera e Velino"della Provincia di Perugia tel. 074376421 pec: postacertificata@pec-bimcascia.com</w:t>
    </w:r>
  </w:p>
  <w:p w:rsidR="00EC03CE" w:rsidRDefault="000F6E97">
    <w:pPr>
      <w:pStyle w:val="Footer"/>
      <w:jc w:val="right"/>
    </w:pPr>
    <w:r>
      <w:rPr>
        <w:rFonts w:cstheme="minorHAnsi"/>
        <w:sz w:val="18"/>
        <w:szCs w:val="18"/>
      </w:rPr>
      <w:t xml:space="preserve">Pag. </w:t>
    </w:r>
    <w:r w:rsidR="007831AD">
      <w:fldChar w:fldCharType="begin"/>
    </w:r>
    <w:r>
      <w:instrText>PAGE</w:instrText>
    </w:r>
    <w:r w:rsidR="007831AD">
      <w:fldChar w:fldCharType="separate"/>
    </w:r>
    <w:r w:rsidR="00B86E8F">
      <w:rPr>
        <w:noProof/>
      </w:rPr>
      <w:t>4</w:t>
    </w:r>
    <w:r w:rsidR="007831AD">
      <w:fldChar w:fldCharType="end"/>
    </w:r>
    <w:r>
      <w:rPr>
        <w:rFonts w:cstheme="minorHAnsi"/>
        <w:sz w:val="18"/>
        <w:szCs w:val="18"/>
      </w:rPr>
      <w:t>di</w:t>
    </w:r>
    <w:r w:rsidR="007831AD">
      <w:fldChar w:fldCharType="begin"/>
    </w:r>
    <w:r>
      <w:instrText>NUMPAGES</w:instrText>
    </w:r>
    <w:r w:rsidR="007831AD">
      <w:fldChar w:fldCharType="separate"/>
    </w:r>
    <w:r w:rsidR="00B86E8F">
      <w:rPr>
        <w:noProof/>
      </w:rPr>
      <w:t>4</w:t>
    </w:r>
    <w:r w:rsidR="007831AD">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03CE" w:rsidRDefault="00EC03CE" w:rsidP="00EC03CE">
      <w:pPr>
        <w:spacing w:after="0" w:line="240" w:lineRule="auto"/>
      </w:pPr>
      <w:r>
        <w:separator/>
      </w:r>
    </w:p>
  </w:footnote>
  <w:footnote w:type="continuationSeparator" w:id="1">
    <w:p w:rsidR="00EC03CE" w:rsidRDefault="00EC03CE" w:rsidP="00EC03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3CE" w:rsidRDefault="000F6E97">
    <w:pPr>
      <w:pStyle w:val="Header"/>
    </w:pPr>
    <w:r>
      <w:rPr>
        <w:noProof/>
        <w:lang w:eastAsia="it-IT"/>
      </w:rPr>
      <w:drawing>
        <wp:anchor distT="0" distB="0" distL="114300" distR="114300" simplePos="0" relativeHeight="6" behindDoc="1" locked="0" layoutInCell="1" allowOverlap="1">
          <wp:simplePos x="0" y="0"/>
          <wp:positionH relativeFrom="column">
            <wp:posOffset>48895</wp:posOffset>
          </wp:positionH>
          <wp:positionV relativeFrom="paragraph">
            <wp:posOffset>-155575</wp:posOffset>
          </wp:positionV>
          <wp:extent cx="6116320" cy="951865"/>
          <wp:effectExtent l="0" t="0" r="0" b="0"/>
          <wp:wrapNone/>
          <wp:docPr id="1" name="Picture"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image2"/>
                  <pic:cNvPicPr>
                    <a:picLocks noChangeAspect="1" noChangeArrowheads="1"/>
                  </pic:cNvPicPr>
                </pic:nvPicPr>
                <pic:blipFill>
                  <a:blip r:embed="rId1"/>
                  <a:stretch>
                    <a:fillRect/>
                  </a:stretch>
                </pic:blipFill>
                <pic:spPr bwMode="auto">
                  <a:xfrm>
                    <a:off x="0" y="0"/>
                    <a:ext cx="6116320" cy="951865"/>
                  </a:xfrm>
                  <a:prstGeom prst="rect">
                    <a:avLst/>
                  </a:prstGeom>
                </pic:spPr>
              </pic:pic>
            </a:graphicData>
          </a:graphic>
        </wp:anchor>
      </w:drawing>
    </w:r>
  </w:p>
  <w:p w:rsidR="00EC03CE" w:rsidRDefault="00EC03CE">
    <w:pPr>
      <w:pStyle w:val="Header"/>
    </w:pPr>
  </w:p>
  <w:p w:rsidR="00EC03CE" w:rsidRDefault="00EC03CE">
    <w:pPr>
      <w:pStyle w:val="Header"/>
    </w:pPr>
  </w:p>
  <w:p w:rsidR="00EC03CE" w:rsidRDefault="00EC03CE">
    <w:pPr>
      <w:pStyle w:val="Header"/>
    </w:pPr>
  </w:p>
  <w:p w:rsidR="00EC03CE" w:rsidRDefault="00EC03CE">
    <w:pPr>
      <w:pStyle w:val="Header"/>
    </w:pPr>
  </w:p>
  <w:p w:rsidR="00EC03CE" w:rsidRDefault="000F6E97">
    <w:pPr>
      <w:pBdr>
        <w:top w:val="single" w:sz="4" w:space="1" w:color="000001"/>
        <w:left w:val="single" w:sz="4" w:space="4" w:color="000001"/>
        <w:bottom w:val="single" w:sz="4" w:space="1" w:color="000001"/>
        <w:right w:val="single" w:sz="4" w:space="4" w:color="000001"/>
      </w:pBdr>
      <w:shd w:val="clear" w:color="auto" w:fill="9BBB59"/>
      <w:jc w:val="center"/>
    </w:pPr>
    <w:r>
      <w:rPr>
        <w:rFonts w:ascii="Times New Roman" w:hAnsi="Times New Roman"/>
        <w:b/>
        <w:color w:val="FFFFFF"/>
        <w:sz w:val="18"/>
        <w:szCs w:val="18"/>
      </w:rPr>
      <w:t xml:space="preserve">CENTRALE </w:t>
    </w:r>
    <w:proofErr w:type="spellStart"/>
    <w:r>
      <w:rPr>
        <w:rFonts w:ascii="Times New Roman" w:hAnsi="Times New Roman"/>
        <w:b/>
        <w:color w:val="FFFFFF"/>
        <w:sz w:val="18"/>
        <w:szCs w:val="18"/>
      </w:rPr>
      <w:t>DI</w:t>
    </w:r>
    <w:proofErr w:type="spellEnd"/>
    <w:r>
      <w:rPr>
        <w:rFonts w:ascii="Times New Roman" w:hAnsi="Times New Roman"/>
        <w:b/>
        <w:color w:val="FFFFFF"/>
        <w:sz w:val="18"/>
        <w:szCs w:val="18"/>
      </w:rPr>
      <w:t xml:space="preserve"> COMMITTENZA</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defaultTabStop w:val="708"/>
  <w:hyphenationZone w:val="283"/>
  <w:characterSpacingControl w:val="doNotCompress"/>
  <w:footnotePr>
    <w:footnote w:id="0"/>
    <w:footnote w:id="1"/>
  </w:footnotePr>
  <w:endnotePr>
    <w:endnote w:id="0"/>
    <w:endnote w:id="1"/>
  </w:endnotePr>
  <w:compat/>
  <w:rsids>
    <w:rsidRoot w:val="00EC03CE"/>
    <w:rsid w:val="000F6E97"/>
    <w:rsid w:val="00407953"/>
    <w:rsid w:val="007831AD"/>
    <w:rsid w:val="00847704"/>
    <w:rsid w:val="00874FBB"/>
    <w:rsid w:val="00B21D05"/>
    <w:rsid w:val="00B86E8F"/>
    <w:rsid w:val="00C54A0C"/>
    <w:rsid w:val="00E63EE1"/>
    <w:rsid w:val="00EC03CE"/>
    <w:rsid w:val="00F352C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02A0F"/>
    <w:pPr>
      <w:suppressAutoHyphens/>
      <w:spacing w:after="200" w:line="276" w:lineRule="auto"/>
    </w:pPr>
    <w:rPr>
      <w:rFonts w:ascii="Calibri" w:eastAsia="Calibri" w:hAnsi="Calibri"/>
      <w:color w:val="00000A"/>
      <w:sz w:val="22"/>
      <w:szCs w:val="22"/>
      <w:lang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qFormat/>
    <w:rsid w:val="00E02A0F"/>
  </w:style>
  <w:style w:type="character" w:customStyle="1" w:styleId="IntestazioneCarattere">
    <w:name w:val="Intestazione Carattere"/>
    <w:basedOn w:val="Carpredefinitoparagrafo1"/>
    <w:qFormat/>
    <w:rsid w:val="00E02A0F"/>
  </w:style>
  <w:style w:type="character" w:customStyle="1" w:styleId="PidipaginaCarattere">
    <w:name w:val="Piè di pagina Carattere"/>
    <w:basedOn w:val="Carpredefinitoparagrafo1"/>
    <w:uiPriority w:val="99"/>
    <w:qFormat/>
    <w:rsid w:val="00E02A0F"/>
  </w:style>
  <w:style w:type="character" w:customStyle="1" w:styleId="TestofumettoCarattere">
    <w:name w:val="Testo fumetto Carattere"/>
    <w:basedOn w:val="Carpredefinitoparagrafo1"/>
    <w:qFormat/>
    <w:rsid w:val="00E02A0F"/>
    <w:rPr>
      <w:rFonts w:ascii="Tahoma" w:hAnsi="Tahoma" w:cs="Tahoma"/>
      <w:sz w:val="16"/>
      <w:szCs w:val="16"/>
    </w:rPr>
  </w:style>
  <w:style w:type="character" w:customStyle="1" w:styleId="CollegamentoInternet">
    <w:name w:val="Collegamento Internet"/>
    <w:basedOn w:val="Carpredefinitoparagrafo"/>
    <w:uiPriority w:val="99"/>
    <w:unhideWhenUsed/>
    <w:rsid w:val="009F076F"/>
    <w:rPr>
      <w:color w:val="0000FF" w:themeColor="hyperlink"/>
      <w:u w:val="single"/>
    </w:rPr>
  </w:style>
  <w:style w:type="character" w:styleId="Enfasigrassetto">
    <w:name w:val="Strong"/>
    <w:basedOn w:val="Carpredefinitoparagrafo1"/>
    <w:qFormat/>
    <w:rsid w:val="00E02A0F"/>
    <w:rPr>
      <w:b/>
      <w:bCs/>
    </w:rPr>
  </w:style>
  <w:style w:type="character" w:customStyle="1" w:styleId="CITE">
    <w:name w:val="CITE"/>
    <w:qFormat/>
    <w:rsid w:val="00E02A0F"/>
    <w:rPr>
      <w:i/>
    </w:rPr>
  </w:style>
  <w:style w:type="character" w:customStyle="1" w:styleId="CODE">
    <w:name w:val="CODE"/>
    <w:qFormat/>
    <w:rsid w:val="00E02A0F"/>
    <w:rPr>
      <w:rFonts w:ascii="Courier New" w:hAnsi="Courier New"/>
      <w:sz w:val="20"/>
    </w:rPr>
  </w:style>
  <w:style w:type="character" w:customStyle="1" w:styleId="Collegamentovisitato1">
    <w:name w:val="Collegamento visitato1"/>
    <w:qFormat/>
    <w:rsid w:val="00E02A0F"/>
    <w:rPr>
      <w:color w:val="800080"/>
      <w:u w:val="single"/>
    </w:rPr>
  </w:style>
  <w:style w:type="character" w:customStyle="1" w:styleId="Keyboard">
    <w:name w:val="Keyboard"/>
    <w:qFormat/>
    <w:rsid w:val="00E02A0F"/>
    <w:rPr>
      <w:rFonts w:ascii="Courier New" w:hAnsi="Courier New"/>
      <w:b/>
      <w:sz w:val="20"/>
    </w:rPr>
  </w:style>
  <w:style w:type="character" w:customStyle="1" w:styleId="Sample">
    <w:name w:val="Sample"/>
    <w:qFormat/>
    <w:rsid w:val="00E02A0F"/>
    <w:rPr>
      <w:rFonts w:ascii="Courier New" w:hAnsi="Courier New"/>
    </w:rPr>
  </w:style>
  <w:style w:type="character" w:customStyle="1" w:styleId="Enfasigrassetto1">
    <w:name w:val="Enfasi (grassetto)1"/>
    <w:qFormat/>
    <w:rsid w:val="00E02A0F"/>
    <w:rPr>
      <w:b/>
    </w:rPr>
  </w:style>
  <w:style w:type="character" w:customStyle="1" w:styleId="Typewriter">
    <w:name w:val="Typewriter"/>
    <w:qFormat/>
    <w:rsid w:val="00E02A0F"/>
    <w:rPr>
      <w:rFonts w:ascii="Courier New" w:hAnsi="Courier New"/>
      <w:sz w:val="20"/>
    </w:rPr>
  </w:style>
  <w:style w:type="character" w:customStyle="1" w:styleId="HTMLMarkup">
    <w:name w:val="HTML Markup"/>
    <w:qFormat/>
    <w:rsid w:val="00E02A0F"/>
    <w:rPr>
      <w:vanish/>
      <w:color w:val="FF0000"/>
    </w:rPr>
  </w:style>
  <w:style w:type="character" w:customStyle="1" w:styleId="Comment">
    <w:name w:val="Comment"/>
    <w:qFormat/>
    <w:rsid w:val="00E02A0F"/>
    <w:rPr>
      <w:vanish/>
    </w:rPr>
  </w:style>
  <w:style w:type="character" w:customStyle="1" w:styleId="Rientrocorpodeltesto2Carattere">
    <w:name w:val="Rientro corpo del testo 2 Carattere"/>
    <w:basedOn w:val="Carpredefinitoparagrafo"/>
    <w:link w:val="Rientrocorpodeltesto2"/>
    <w:uiPriority w:val="99"/>
    <w:qFormat/>
    <w:rsid w:val="000421D9"/>
    <w:rPr>
      <w:rFonts w:ascii="Calibri" w:eastAsia="Calibri" w:hAnsi="Calibri"/>
      <w:sz w:val="22"/>
      <w:szCs w:val="22"/>
      <w:lang w:eastAsia="zh-CN"/>
    </w:rPr>
  </w:style>
  <w:style w:type="character" w:customStyle="1" w:styleId="ListLabel1">
    <w:name w:val="ListLabel 1"/>
    <w:qFormat/>
    <w:rsid w:val="00A8697F"/>
    <w:rPr>
      <w:rFonts w:cs="Symbol"/>
      <w:sz w:val="24"/>
    </w:rPr>
  </w:style>
  <w:style w:type="character" w:customStyle="1" w:styleId="ListLabel2">
    <w:name w:val="ListLabel 2"/>
    <w:qFormat/>
    <w:rsid w:val="00A8697F"/>
    <w:rPr>
      <w:rFonts w:cs="Symbol"/>
      <w:sz w:val="18"/>
      <w:szCs w:val="18"/>
      <w:shd w:val="clear" w:color="auto" w:fill="FFFFFF"/>
    </w:rPr>
  </w:style>
  <w:style w:type="character" w:customStyle="1" w:styleId="ListLabel3">
    <w:name w:val="ListLabel 3"/>
    <w:qFormat/>
    <w:rsid w:val="0099629E"/>
    <w:rPr>
      <w:rFonts w:cs="Symbol"/>
      <w:sz w:val="24"/>
    </w:rPr>
  </w:style>
  <w:style w:type="character" w:customStyle="1" w:styleId="ListLabel4">
    <w:name w:val="ListLabel 4"/>
    <w:qFormat/>
    <w:rsid w:val="0099629E"/>
    <w:rPr>
      <w:rFonts w:cs="Symbol"/>
      <w:sz w:val="18"/>
      <w:szCs w:val="18"/>
      <w:shd w:val="clear" w:color="auto" w:fill="FFFFFF"/>
    </w:rPr>
  </w:style>
  <w:style w:type="character" w:customStyle="1" w:styleId="ListLabel5">
    <w:name w:val="ListLabel 5"/>
    <w:qFormat/>
    <w:rsid w:val="0099629E"/>
    <w:rPr>
      <w:rFonts w:cs="Courier New"/>
    </w:rPr>
  </w:style>
  <w:style w:type="character" w:customStyle="1" w:styleId="ListLabel6">
    <w:name w:val="ListLabel 6"/>
    <w:qFormat/>
    <w:rsid w:val="0099629E"/>
    <w:rPr>
      <w:rFonts w:eastAsia="Times New Roman"/>
    </w:rPr>
  </w:style>
  <w:style w:type="character" w:customStyle="1" w:styleId="ListLabel7">
    <w:name w:val="ListLabel 7"/>
    <w:qFormat/>
    <w:rsid w:val="0099629E"/>
    <w:rPr>
      <w:rFonts w:cs="Times New Roman"/>
      <w:sz w:val="20"/>
    </w:rPr>
  </w:style>
  <w:style w:type="character" w:customStyle="1" w:styleId="ListLabel8">
    <w:name w:val="ListLabel 8"/>
    <w:qFormat/>
    <w:rsid w:val="00FE4A75"/>
    <w:rPr>
      <w:rFonts w:cs="Symbol"/>
      <w:sz w:val="24"/>
    </w:rPr>
  </w:style>
  <w:style w:type="character" w:customStyle="1" w:styleId="ListLabel9">
    <w:name w:val="ListLabel 9"/>
    <w:qFormat/>
    <w:rsid w:val="00FE4A75"/>
    <w:rPr>
      <w:rFonts w:cs="Symbol"/>
      <w:sz w:val="18"/>
      <w:szCs w:val="18"/>
      <w:shd w:val="clear" w:color="auto" w:fill="FFFFFF"/>
    </w:rPr>
  </w:style>
  <w:style w:type="character" w:customStyle="1" w:styleId="ListLabel10">
    <w:name w:val="ListLabel 10"/>
    <w:qFormat/>
    <w:rsid w:val="00FE4A75"/>
    <w:rPr>
      <w:rFonts w:cs="Calibri"/>
    </w:rPr>
  </w:style>
  <w:style w:type="character" w:customStyle="1" w:styleId="ListLabel11">
    <w:name w:val="ListLabel 11"/>
    <w:qFormat/>
    <w:rsid w:val="00FE4A75"/>
    <w:rPr>
      <w:rFonts w:cs="Courier New"/>
    </w:rPr>
  </w:style>
  <w:style w:type="character" w:customStyle="1" w:styleId="ListLabel12">
    <w:name w:val="ListLabel 12"/>
    <w:qFormat/>
    <w:rsid w:val="00FE4A75"/>
    <w:rPr>
      <w:rFonts w:cs="Wingdings"/>
    </w:rPr>
  </w:style>
  <w:style w:type="character" w:customStyle="1" w:styleId="ListLabel13">
    <w:name w:val="ListLabel 13"/>
    <w:qFormat/>
    <w:rsid w:val="00FE4A75"/>
    <w:rPr>
      <w:rFonts w:cs="Symbol"/>
    </w:rPr>
  </w:style>
  <w:style w:type="character" w:customStyle="1" w:styleId="ListLabel14">
    <w:name w:val="ListLabel 14"/>
    <w:qFormat/>
    <w:rsid w:val="00FE4A75"/>
    <w:rPr>
      <w:rFonts w:cs="Symbol"/>
      <w:sz w:val="24"/>
    </w:rPr>
  </w:style>
  <w:style w:type="character" w:customStyle="1" w:styleId="ListLabel15">
    <w:name w:val="ListLabel 15"/>
    <w:qFormat/>
    <w:rsid w:val="00FE4A75"/>
    <w:rPr>
      <w:rFonts w:cs="Symbol"/>
      <w:sz w:val="18"/>
      <w:szCs w:val="18"/>
      <w:shd w:val="clear" w:color="auto" w:fill="FFFFFF"/>
    </w:rPr>
  </w:style>
  <w:style w:type="character" w:customStyle="1" w:styleId="ListLabel16">
    <w:name w:val="ListLabel 16"/>
    <w:qFormat/>
    <w:rsid w:val="00FE4A75"/>
    <w:rPr>
      <w:rFonts w:cs="Calibri"/>
    </w:rPr>
  </w:style>
  <w:style w:type="character" w:customStyle="1" w:styleId="ListLabel17">
    <w:name w:val="ListLabel 17"/>
    <w:qFormat/>
    <w:rsid w:val="00FE4A75"/>
    <w:rPr>
      <w:rFonts w:cs="Courier New"/>
    </w:rPr>
  </w:style>
  <w:style w:type="character" w:customStyle="1" w:styleId="ListLabel18">
    <w:name w:val="ListLabel 18"/>
    <w:qFormat/>
    <w:rsid w:val="00FE4A75"/>
    <w:rPr>
      <w:rFonts w:cs="Wingdings"/>
    </w:rPr>
  </w:style>
  <w:style w:type="character" w:customStyle="1" w:styleId="ListLabel19">
    <w:name w:val="ListLabel 19"/>
    <w:qFormat/>
    <w:rsid w:val="00FE4A75"/>
    <w:rPr>
      <w:rFonts w:cs="Symbol"/>
    </w:rPr>
  </w:style>
  <w:style w:type="character" w:customStyle="1" w:styleId="ListLabel20">
    <w:name w:val="ListLabel 20"/>
    <w:qFormat/>
    <w:rsid w:val="00FE4A75"/>
    <w:rPr>
      <w:rFonts w:cs="Symbol"/>
      <w:sz w:val="24"/>
    </w:rPr>
  </w:style>
  <w:style w:type="character" w:customStyle="1" w:styleId="ListLabel21">
    <w:name w:val="ListLabel 21"/>
    <w:qFormat/>
    <w:rsid w:val="00FE4A75"/>
    <w:rPr>
      <w:rFonts w:cs="Symbol"/>
      <w:sz w:val="18"/>
      <w:szCs w:val="18"/>
      <w:shd w:val="clear" w:color="auto" w:fill="FFFFFF"/>
    </w:rPr>
  </w:style>
  <w:style w:type="character" w:customStyle="1" w:styleId="ListLabel22">
    <w:name w:val="ListLabel 22"/>
    <w:qFormat/>
    <w:rsid w:val="00FE4A75"/>
    <w:rPr>
      <w:rFonts w:cs="Calibri"/>
    </w:rPr>
  </w:style>
  <w:style w:type="character" w:customStyle="1" w:styleId="ListLabel23">
    <w:name w:val="ListLabel 23"/>
    <w:qFormat/>
    <w:rsid w:val="00FE4A75"/>
    <w:rPr>
      <w:rFonts w:cs="Courier New"/>
    </w:rPr>
  </w:style>
  <w:style w:type="character" w:customStyle="1" w:styleId="ListLabel24">
    <w:name w:val="ListLabel 24"/>
    <w:qFormat/>
    <w:rsid w:val="00FE4A75"/>
    <w:rPr>
      <w:rFonts w:cs="Wingdings"/>
    </w:rPr>
  </w:style>
  <w:style w:type="character" w:customStyle="1" w:styleId="ListLabel25">
    <w:name w:val="ListLabel 25"/>
    <w:qFormat/>
    <w:rsid w:val="00FE4A75"/>
    <w:rPr>
      <w:rFonts w:cs="Symbol"/>
    </w:rPr>
  </w:style>
  <w:style w:type="character" w:customStyle="1" w:styleId="ListLabel26">
    <w:name w:val="ListLabel 26"/>
    <w:qFormat/>
    <w:rsid w:val="00EC03CE"/>
    <w:rPr>
      <w:rFonts w:cs="Symbol"/>
      <w:sz w:val="24"/>
    </w:rPr>
  </w:style>
  <w:style w:type="character" w:customStyle="1" w:styleId="ListLabel27">
    <w:name w:val="ListLabel 27"/>
    <w:qFormat/>
    <w:rsid w:val="00EC03CE"/>
    <w:rPr>
      <w:rFonts w:cs="Symbol"/>
      <w:sz w:val="18"/>
      <w:szCs w:val="18"/>
      <w:highlight w:val="white"/>
    </w:rPr>
  </w:style>
  <w:style w:type="character" w:customStyle="1" w:styleId="ListLabel28">
    <w:name w:val="ListLabel 28"/>
    <w:qFormat/>
    <w:rsid w:val="00EC03CE"/>
    <w:rPr>
      <w:rFonts w:cs="Symbol"/>
      <w:sz w:val="18"/>
      <w:szCs w:val="18"/>
      <w:highlight w:val="white"/>
    </w:rPr>
  </w:style>
  <w:style w:type="character" w:customStyle="1" w:styleId="ListLabel29">
    <w:name w:val="ListLabel 29"/>
    <w:qFormat/>
    <w:rsid w:val="00EC03CE"/>
    <w:rPr>
      <w:rFonts w:cs="Symbol"/>
      <w:sz w:val="18"/>
      <w:szCs w:val="18"/>
      <w:highlight w:val="white"/>
    </w:rPr>
  </w:style>
  <w:style w:type="character" w:customStyle="1" w:styleId="ListLabel30">
    <w:name w:val="ListLabel 30"/>
    <w:qFormat/>
    <w:rsid w:val="00EC03CE"/>
    <w:rPr>
      <w:rFonts w:cs="Symbol"/>
      <w:sz w:val="18"/>
      <w:szCs w:val="18"/>
      <w:highlight w:val="white"/>
    </w:rPr>
  </w:style>
  <w:style w:type="character" w:customStyle="1" w:styleId="ListLabel31">
    <w:name w:val="ListLabel 31"/>
    <w:qFormat/>
    <w:rsid w:val="00EC03CE"/>
    <w:rPr>
      <w:rFonts w:cs="Symbol"/>
      <w:sz w:val="18"/>
      <w:szCs w:val="18"/>
      <w:highlight w:val="white"/>
    </w:rPr>
  </w:style>
  <w:style w:type="character" w:customStyle="1" w:styleId="ListLabel32">
    <w:name w:val="ListLabel 32"/>
    <w:qFormat/>
    <w:rsid w:val="00EC03CE"/>
    <w:rPr>
      <w:rFonts w:cs="Symbol"/>
      <w:sz w:val="18"/>
      <w:szCs w:val="18"/>
      <w:highlight w:val="white"/>
    </w:rPr>
  </w:style>
  <w:style w:type="character" w:customStyle="1" w:styleId="ListLabel33">
    <w:name w:val="ListLabel 33"/>
    <w:qFormat/>
    <w:rsid w:val="00EC03CE"/>
    <w:rPr>
      <w:rFonts w:cs="Symbol"/>
      <w:sz w:val="18"/>
      <w:szCs w:val="18"/>
      <w:highlight w:val="white"/>
    </w:rPr>
  </w:style>
  <w:style w:type="character" w:customStyle="1" w:styleId="ListLabel34">
    <w:name w:val="ListLabel 34"/>
    <w:qFormat/>
    <w:rsid w:val="00EC03CE"/>
    <w:rPr>
      <w:rFonts w:cs="Symbol"/>
      <w:sz w:val="18"/>
      <w:szCs w:val="18"/>
      <w:highlight w:val="white"/>
    </w:rPr>
  </w:style>
  <w:style w:type="character" w:customStyle="1" w:styleId="ListLabel35">
    <w:name w:val="ListLabel 35"/>
    <w:qFormat/>
    <w:rsid w:val="00EC03CE"/>
    <w:rPr>
      <w:rFonts w:cs="Symbol"/>
      <w:sz w:val="18"/>
      <w:szCs w:val="18"/>
      <w:highlight w:val="white"/>
    </w:rPr>
  </w:style>
  <w:style w:type="character" w:customStyle="1" w:styleId="ListLabel36">
    <w:name w:val="ListLabel 36"/>
    <w:qFormat/>
    <w:rsid w:val="00EC03CE"/>
    <w:rPr>
      <w:rFonts w:cs="Calibri"/>
    </w:rPr>
  </w:style>
  <w:style w:type="character" w:customStyle="1" w:styleId="ListLabel37">
    <w:name w:val="ListLabel 37"/>
    <w:qFormat/>
    <w:rsid w:val="00EC03CE"/>
    <w:rPr>
      <w:rFonts w:cs="Courier New"/>
    </w:rPr>
  </w:style>
  <w:style w:type="character" w:customStyle="1" w:styleId="ListLabel38">
    <w:name w:val="ListLabel 38"/>
    <w:qFormat/>
    <w:rsid w:val="00EC03CE"/>
    <w:rPr>
      <w:rFonts w:cs="Wingdings"/>
    </w:rPr>
  </w:style>
  <w:style w:type="character" w:customStyle="1" w:styleId="ListLabel39">
    <w:name w:val="ListLabel 39"/>
    <w:qFormat/>
    <w:rsid w:val="00EC03CE"/>
    <w:rPr>
      <w:rFonts w:cs="Symbol"/>
    </w:rPr>
  </w:style>
  <w:style w:type="character" w:customStyle="1" w:styleId="ListLabel40">
    <w:name w:val="ListLabel 40"/>
    <w:qFormat/>
    <w:rsid w:val="00EC03CE"/>
    <w:rPr>
      <w:rFonts w:cs="Courier New"/>
    </w:rPr>
  </w:style>
  <w:style w:type="character" w:customStyle="1" w:styleId="ListLabel41">
    <w:name w:val="ListLabel 41"/>
    <w:qFormat/>
    <w:rsid w:val="00EC03CE"/>
    <w:rPr>
      <w:rFonts w:cs="Wingdings"/>
    </w:rPr>
  </w:style>
  <w:style w:type="character" w:customStyle="1" w:styleId="ListLabel42">
    <w:name w:val="ListLabel 42"/>
    <w:qFormat/>
    <w:rsid w:val="00EC03CE"/>
    <w:rPr>
      <w:rFonts w:cs="Symbol"/>
    </w:rPr>
  </w:style>
  <w:style w:type="character" w:customStyle="1" w:styleId="ListLabel43">
    <w:name w:val="ListLabel 43"/>
    <w:qFormat/>
    <w:rsid w:val="00EC03CE"/>
    <w:rPr>
      <w:rFonts w:cs="Courier New"/>
    </w:rPr>
  </w:style>
  <w:style w:type="character" w:customStyle="1" w:styleId="ListLabel44">
    <w:name w:val="ListLabel 44"/>
    <w:qFormat/>
    <w:rsid w:val="00EC03CE"/>
    <w:rPr>
      <w:rFonts w:cs="Wingdings"/>
    </w:rPr>
  </w:style>
  <w:style w:type="character" w:customStyle="1" w:styleId="ListLabel45">
    <w:name w:val="ListLabel 45"/>
    <w:qFormat/>
    <w:rsid w:val="00EC03CE"/>
    <w:rPr>
      <w:rFonts w:cs="Calibri"/>
    </w:rPr>
  </w:style>
  <w:style w:type="character" w:customStyle="1" w:styleId="ListLabel46">
    <w:name w:val="ListLabel 46"/>
    <w:qFormat/>
    <w:rsid w:val="00EC03CE"/>
    <w:rPr>
      <w:rFonts w:cs="Courier New"/>
    </w:rPr>
  </w:style>
  <w:style w:type="character" w:customStyle="1" w:styleId="ListLabel47">
    <w:name w:val="ListLabel 47"/>
    <w:qFormat/>
    <w:rsid w:val="00EC03CE"/>
    <w:rPr>
      <w:rFonts w:cs="Wingdings"/>
    </w:rPr>
  </w:style>
  <w:style w:type="character" w:customStyle="1" w:styleId="ListLabel48">
    <w:name w:val="ListLabel 48"/>
    <w:qFormat/>
    <w:rsid w:val="00EC03CE"/>
    <w:rPr>
      <w:rFonts w:cs="Symbol"/>
    </w:rPr>
  </w:style>
  <w:style w:type="character" w:customStyle="1" w:styleId="ListLabel49">
    <w:name w:val="ListLabel 49"/>
    <w:qFormat/>
    <w:rsid w:val="00EC03CE"/>
    <w:rPr>
      <w:rFonts w:cs="Courier New"/>
    </w:rPr>
  </w:style>
  <w:style w:type="character" w:customStyle="1" w:styleId="ListLabel50">
    <w:name w:val="ListLabel 50"/>
    <w:qFormat/>
    <w:rsid w:val="00EC03CE"/>
    <w:rPr>
      <w:rFonts w:cs="Wingdings"/>
    </w:rPr>
  </w:style>
  <w:style w:type="character" w:customStyle="1" w:styleId="ListLabel51">
    <w:name w:val="ListLabel 51"/>
    <w:qFormat/>
    <w:rsid w:val="00EC03CE"/>
    <w:rPr>
      <w:rFonts w:cs="Symbol"/>
    </w:rPr>
  </w:style>
  <w:style w:type="character" w:customStyle="1" w:styleId="ListLabel52">
    <w:name w:val="ListLabel 52"/>
    <w:qFormat/>
    <w:rsid w:val="00EC03CE"/>
    <w:rPr>
      <w:rFonts w:cs="Courier New"/>
    </w:rPr>
  </w:style>
  <w:style w:type="character" w:customStyle="1" w:styleId="ListLabel53">
    <w:name w:val="ListLabel 53"/>
    <w:qFormat/>
    <w:rsid w:val="00EC03CE"/>
    <w:rPr>
      <w:rFonts w:cs="Wingdings"/>
    </w:rPr>
  </w:style>
  <w:style w:type="character" w:customStyle="1" w:styleId="ListLabel54">
    <w:name w:val="ListLabel 54"/>
    <w:qFormat/>
    <w:rsid w:val="00EC03CE"/>
    <w:rPr>
      <w:rFonts w:cs="Symbol"/>
    </w:rPr>
  </w:style>
  <w:style w:type="character" w:customStyle="1" w:styleId="ListLabel55">
    <w:name w:val="ListLabel 55"/>
    <w:qFormat/>
    <w:rsid w:val="00EC03CE"/>
    <w:rPr>
      <w:rFonts w:cs="Courier New"/>
    </w:rPr>
  </w:style>
  <w:style w:type="character" w:customStyle="1" w:styleId="ListLabel56">
    <w:name w:val="ListLabel 56"/>
    <w:qFormat/>
    <w:rsid w:val="00EC03CE"/>
    <w:rPr>
      <w:rFonts w:cs="Wingdings"/>
    </w:rPr>
  </w:style>
  <w:style w:type="character" w:customStyle="1" w:styleId="ListLabel57">
    <w:name w:val="ListLabel 57"/>
    <w:qFormat/>
    <w:rsid w:val="00EC03CE"/>
    <w:rPr>
      <w:rFonts w:cs="Symbol"/>
    </w:rPr>
  </w:style>
  <w:style w:type="character" w:customStyle="1" w:styleId="ListLabel58">
    <w:name w:val="ListLabel 58"/>
    <w:qFormat/>
    <w:rsid w:val="00EC03CE"/>
    <w:rPr>
      <w:rFonts w:cs="Courier New"/>
    </w:rPr>
  </w:style>
  <w:style w:type="character" w:customStyle="1" w:styleId="ListLabel59">
    <w:name w:val="ListLabel 59"/>
    <w:qFormat/>
    <w:rsid w:val="00EC03CE"/>
    <w:rPr>
      <w:rFonts w:cs="Wingdings"/>
    </w:rPr>
  </w:style>
  <w:style w:type="character" w:customStyle="1" w:styleId="ListLabel60">
    <w:name w:val="ListLabel 60"/>
    <w:qFormat/>
    <w:rsid w:val="00EC03CE"/>
    <w:rPr>
      <w:rFonts w:cs="Symbol"/>
    </w:rPr>
  </w:style>
  <w:style w:type="character" w:customStyle="1" w:styleId="ListLabel61">
    <w:name w:val="ListLabel 61"/>
    <w:qFormat/>
    <w:rsid w:val="00EC03CE"/>
    <w:rPr>
      <w:rFonts w:cs="Courier New"/>
    </w:rPr>
  </w:style>
  <w:style w:type="character" w:customStyle="1" w:styleId="ListLabel62">
    <w:name w:val="ListLabel 62"/>
    <w:qFormat/>
    <w:rsid w:val="00EC03CE"/>
    <w:rPr>
      <w:rFonts w:cs="Wingdings"/>
    </w:rPr>
  </w:style>
  <w:style w:type="character" w:customStyle="1" w:styleId="ListLabel63">
    <w:name w:val="ListLabel 63"/>
    <w:qFormat/>
    <w:rsid w:val="00EC03CE"/>
    <w:rPr>
      <w:rFonts w:ascii="Verdana" w:hAnsi="Verdana"/>
      <w:sz w:val="20"/>
      <w:szCs w:val="20"/>
    </w:rPr>
  </w:style>
  <w:style w:type="character" w:customStyle="1" w:styleId="ListLabel64">
    <w:name w:val="ListLabel 64"/>
    <w:qFormat/>
    <w:rsid w:val="00EC03CE"/>
    <w:rPr>
      <w:rFonts w:ascii="Verdana" w:hAnsi="Verdana" w:cs="Calibri;Calibri"/>
      <w:sz w:val="20"/>
      <w:szCs w:val="20"/>
      <w:lang w:eastAsia="en-US"/>
    </w:rPr>
  </w:style>
  <w:style w:type="character" w:customStyle="1" w:styleId="ListLabel65">
    <w:name w:val="ListLabel 65"/>
    <w:qFormat/>
    <w:rsid w:val="00EC03CE"/>
    <w:rPr>
      <w:rFonts w:ascii="Verdana" w:hAnsi="Verdana" w:cs="Calibri;Calibri"/>
      <w:sz w:val="20"/>
      <w:szCs w:val="20"/>
      <w:lang w:eastAsia="en-US"/>
    </w:rPr>
  </w:style>
  <w:style w:type="character" w:customStyle="1" w:styleId="ListLabel66">
    <w:name w:val="ListLabel 66"/>
    <w:qFormat/>
    <w:rsid w:val="00EC03CE"/>
    <w:rPr>
      <w:rFonts w:ascii="Verdana" w:hAnsi="Verdana"/>
      <w:sz w:val="20"/>
      <w:szCs w:val="20"/>
      <w:lang w:eastAsia="en-US"/>
    </w:rPr>
  </w:style>
  <w:style w:type="character" w:customStyle="1" w:styleId="ListLabel67">
    <w:name w:val="ListLabel 67"/>
    <w:qFormat/>
    <w:rsid w:val="00EC03CE"/>
    <w:rPr>
      <w:rFonts w:ascii="Verdana" w:hAnsi="Verdana"/>
      <w:sz w:val="20"/>
      <w:szCs w:val="20"/>
      <w:lang w:eastAsia="en-US"/>
    </w:rPr>
  </w:style>
  <w:style w:type="character" w:customStyle="1" w:styleId="ListLabel68">
    <w:name w:val="ListLabel 68"/>
    <w:qFormat/>
    <w:rsid w:val="00EC03CE"/>
    <w:rPr>
      <w:rFonts w:ascii="Times New Roman" w:hAnsi="Times New Roman"/>
      <w:b/>
      <w:sz w:val="14"/>
      <w:szCs w:val="14"/>
    </w:rPr>
  </w:style>
  <w:style w:type="paragraph" w:styleId="Titolo">
    <w:name w:val="Title"/>
    <w:basedOn w:val="Normale"/>
    <w:next w:val="Corpodeltesto"/>
    <w:qFormat/>
    <w:rsid w:val="00EC03CE"/>
    <w:pPr>
      <w:keepNext/>
      <w:spacing w:before="240" w:after="120"/>
    </w:pPr>
    <w:rPr>
      <w:rFonts w:ascii="Liberation Sans" w:eastAsia="Microsoft YaHei" w:hAnsi="Liberation Sans" w:cs="Mangal"/>
      <w:sz w:val="28"/>
      <w:szCs w:val="28"/>
    </w:rPr>
  </w:style>
  <w:style w:type="paragraph" w:styleId="Corpodeltesto">
    <w:name w:val="Body Text"/>
    <w:basedOn w:val="Normale"/>
    <w:rsid w:val="00E02A0F"/>
    <w:pPr>
      <w:spacing w:after="140" w:line="288" w:lineRule="auto"/>
    </w:pPr>
  </w:style>
  <w:style w:type="paragraph" w:styleId="Elenco">
    <w:name w:val="List"/>
    <w:basedOn w:val="Corpodeltesto"/>
    <w:rsid w:val="00E02A0F"/>
    <w:rPr>
      <w:rFonts w:cs="Mangal"/>
    </w:rPr>
  </w:style>
  <w:style w:type="paragraph" w:customStyle="1" w:styleId="Caption">
    <w:name w:val="Caption"/>
    <w:basedOn w:val="Normale"/>
    <w:qFormat/>
    <w:rsid w:val="00EC03CE"/>
    <w:pPr>
      <w:suppressLineNumbers/>
      <w:spacing w:before="120" w:after="120"/>
    </w:pPr>
    <w:rPr>
      <w:rFonts w:cs="Mangal"/>
      <w:i/>
      <w:iCs/>
      <w:sz w:val="24"/>
      <w:szCs w:val="24"/>
    </w:rPr>
  </w:style>
  <w:style w:type="paragraph" w:customStyle="1" w:styleId="Indice">
    <w:name w:val="Indice"/>
    <w:basedOn w:val="Normale"/>
    <w:qFormat/>
    <w:rsid w:val="00E02A0F"/>
    <w:pPr>
      <w:suppressLineNumbers/>
    </w:pPr>
    <w:rPr>
      <w:rFonts w:cs="Mangal"/>
    </w:rPr>
  </w:style>
  <w:style w:type="paragraph" w:customStyle="1" w:styleId="Titolo1">
    <w:name w:val="Titolo1"/>
    <w:basedOn w:val="Normale"/>
    <w:next w:val="Corpodeltesto"/>
    <w:qFormat/>
    <w:rsid w:val="00A8697F"/>
    <w:pPr>
      <w:keepNext/>
      <w:spacing w:before="240" w:after="120"/>
    </w:pPr>
    <w:rPr>
      <w:rFonts w:ascii="Liberation Sans" w:eastAsia="Microsoft YaHei" w:hAnsi="Liberation Sans" w:cs="Mangal"/>
      <w:sz w:val="28"/>
      <w:szCs w:val="28"/>
    </w:rPr>
  </w:style>
  <w:style w:type="paragraph" w:styleId="Didascalia">
    <w:name w:val="caption"/>
    <w:basedOn w:val="Normale"/>
    <w:qFormat/>
    <w:rsid w:val="00E02A0F"/>
    <w:pPr>
      <w:suppressLineNumbers/>
      <w:spacing w:before="120" w:after="120"/>
    </w:pPr>
    <w:rPr>
      <w:rFonts w:cs="Mangal"/>
      <w:i/>
      <w:iCs/>
      <w:sz w:val="24"/>
      <w:szCs w:val="24"/>
    </w:rPr>
  </w:style>
  <w:style w:type="paragraph" w:customStyle="1" w:styleId="Titolo10">
    <w:name w:val="Titolo1"/>
    <w:basedOn w:val="Normale"/>
    <w:qFormat/>
    <w:rsid w:val="00E02A0F"/>
    <w:pPr>
      <w:keepNext/>
      <w:spacing w:before="240" w:after="120"/>
    </w:pPr>
    <w:rPr>
      <w:rFonts w:ascii="Liberation Sans" w:eastAsia="Microsoft YaHei" w:hAnsi="Liberation Sans" w:cs="Mangal"/>
      <w:sz w:val="28"/>
      <w:szCs w:val="28"/>
    </w:rPr>
  </w:style>
  <w:style w:type="paragraph" w:customStyle="1" w:styleId="Header">
    <w:name w:val="Header"/>
    <w:basedOn w:val="Normale"/>
    <w:rsid w:val="00E02A0F"/>
    <w:pPr>
      <w:tabs>
        <w:tab w:val="center" w:pos="4819"/>
        <w:tab w:val="right" w:pos="9638"/>
      </w:tabs>
      <w:spacing w:after="0" w:line="240" w:lineRule="auto"/>
    </w:pPr>
  </w:style>
  <w:style w:type="paragraph" w:customStyle="1" w:styleId="Footer">
    <w:name w:val="Footer"/>
    <w:basedOn w:val="Normale"/>
    <w:uiPriority w:val="99"/>
    <w:rsid w:val="00E02A0F"/>
    <w:pPr>
      <w:tabs>
        <w:tab w:val="center" w:pos="4819"/>
        <w:tab w:val="right" w:pos="9638"/>
      </w:tabs>
      <w:spacing w:after="0" w:line="240" w:lineRule="auto"/>
    </w:pPr>
  </w:style>
  <w:style w:type="paragraph" w:styleId="Testofumetto">
    <w:name w:val="Balloon Text"/>
    <w:basedOn w:val="Normale"/>
    <w:qFormat/>
    <w:rsid w:val="00E02A0F"/>
    <w:pPr>
      <w:spacing w:after="0" w:line="240" w:lineRule="auto"/>
    </w:pPr>
    <w:rPr>
      <w:rFonts w:ascii="Tahoma" w:hAnsi="Tahoma" w:cs="Tahoma"/>
      <w:sz w:val="16"/>
      <w:szCs w:val="16"/>
    </w:rPr>
  </w:style>
  <w:style w:type="paragraph" w:customStyle="1" w:styleId="DefinitionTerm">
    <w:name w:val="Definition Term"/>
    <w:basedOn w:val="Normale"/>
    <w:qFormat/>
    <w:rsid w:val="00E02A0F"/>
  </w:style>
  <w:style w:type="paragraph" w:customStyle="1" w:styleId="DefinitionList">
    <w:name w:val="Definition List"/>
    <w:basedOn w:val="Normale"/>
    <w:qFormat/>
    <w:rsid w:val="00E02A0F"/>
    <w:pPr>
      <w:ind w:left="360"/>
    </w:pPr>
  </w:style>
  <w:style w:type="paragraph" w:customStyle="1" w:styleId="H1">
    <w:name w:val="H1"/>
    <w:basedOn w:val="Normale"/>
    <w:qFormat/>
    <w:rsid w:val="00E02A0F"/>
    <w:pPr>
      <w:keepNext/>
      <w:spacing w:before="100" w:after="100"/>
    </w:pPr>
    <w:rPr>
      <w:b/>
      <w:sz w:val="48"/>
    </w:rPr>
  </w:style>
  <w:style w:type="paragraph" w:customStyle="1" w:styleId="H2">
    <w:name w:val="H2"/>
    <w:basedOn w:val="Normale"/>
    <w:qFormat/>
    <w:rsid w:val="00E02A0F"/>
    <w:pPr>
      <w:keepNext/>
      <w:spacing w:before="100" w:after="100"/>
    </w:pPr>
    <w:rPr>
      <w:b/>
      <w:sz w:val="36"/>
    </w:rPr>
  </w:style>
  <w:style w:type="paragraph" w:customStyle="1" w:styleId="H3">
    <w:name w:val="H3"/>
    <w:basedOn w:val="Normale"/>
    <w:qFormat/>
    <w:rsid w:val="00E02A0F"/>
    <w:pPr>
      <w:keepNext/>
      <w:spacing w:before="100" w:after="100"/>
    </w:pPr>
    <w:rPr>
      <w:b/>
      <w:sz w:val="28"/>
    </w:rPr>
  </w:style>
  <w:style w:type="paragraph" w:customStyle="1" w:styleId="H4">
    <w:name w:val="H4"/>
    <w:basedOn w:val="Normale"/>
    <w:qFormat/>
    <w:rsid w:val="00E02A0F"/>
    <w:pPr>
      <w:keepNext/>
      <w:spacing w:before="100" w:after="100"/>
    </w:pPr>
    <w:rPr>
      <w:b/>
      <w:sz w:val="24"/>
    </w:rPr>
  </w:style>
  <w:style w:type="paragraph" w:customStyle="1" w:styleId="H5">
    <w:name w:val="H5"/>
    <w:basedOn w:val="Normale"/>
    <w:qFormat/>
    <w:rsid w:val="00E02A0F"/>
    <w:pPr>
      <w:keepNext/>
      <w:spacing w:before="100" w:after="100"/>
    </w:pPr>
    <w:rPr>
      <w:b/>
      <w:sz w:val="20"/>
    </w:rPr>
  </w:style>
  <w:style w:type="paragraph" w:customStyle="1" w:styleId="H6">
    <w:name w:val="H6"/>
    <w:basedOn w:val="Normale"/>
    <w:qFormat/>
    <w:rsid w:val="00E02A0F"/>
    <w:pPr>
      <w:keepNext/>
      <w:spacing w:before="100" w:after="100"/>
    </w:pPr>
    <w:rPr>
      <w:b/>
      <w:sz w:val="16"/>
    </w:rPr>
  </w:style>
  <w:style w:type="paragraph" w:customStyle="1" w:styleId="Address">
    <w:name w:val="Address"/>
    <w:basedOn w:val="Normale"/>
    <w:qFormat/>
    <w:rsid w:val="00E02A0F"/>
    <w:rPr>
      <w:i/>
    </w:rPr>
  </w:style>
  <w:style w:type="paragraph" w:customStyle="1" w:styleId="Blockquote">
    <w:name w:val="Blockquote"/>
    <w:basedOn w:val="Normale"/>
    <w:qFormat/>
    <w:rsid w:val="00E02A0F"/>
    <w:pPr>
      <w:spacing w:before="100" w:after="100"/>
      <w:ind w:left="360" w:right="360"/>
    </w:pPr>
  </w:style>
  <w:style w:type="paragraph" w:customStyle="1" w:styleId="Preformatted">
    <w:name w:val="Preformatted"/>
    <w:basedOn w:val="Normale"/>
    <w:qFormat/>
    <w:rsid w:val="00E02A0F"/>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z w:val="20"/>
    </w:rPr>
  </w:style>
  <w:style w:type="paragraph" w:customStyle="1" w:styleId="z-BottomofForm">
    <w:name w:val="z-Bottom of Form"/>
    <w:qFormat/>
    <w:rsid w:val="00E02A0F"/>
    <w:pPr>
      <w:pBdr>
        <w:top w:val="double" w:sz="2" w:space="0" w:color="000001"/>
      </w:pBdr>
      <w:suppressAutoHyphens/>
      <w:jc w:val="center"/>
    </w:pPr>
    <w:rPr>
      <w:rFonts w:ascii="Arial" w:eastAsia="Arial" w:hAnsi="Arial" w:cs="Courier New"/>
      <w:vanish/>
      <w:color w:val="00000A"/>
      <w:sz w:val="16"/>
      <w:szCs w:val="24"/>
      <w:lang w:eastAsia="zh-CN" w:bidi="hi-IN"/>
    </w:rPr>
  </w:style>
  <w:style w:type="paragraph" w:customStyle="1" w:styleId="z-TopofForm">
    <w:name w:val="z-Top of Form"/>
    <w:qFormat/>
    <w:rsid w:val="00E02A0F"/>
    <w:pPr>
      <w:pBdr>
        <w:bottom w:val="double" w:sz="2" w:space="0" w:color="000001"/>
      </w:pBdr>
      <w:suppressAutoHyphens/>
      <w:jc w:val="center"/>
    </w:pPr>
    <w:rPr>
      <w:rFonts w:ascii="Arial" w:eastAsia="Arial" w:hAnsi="Arial" w:cs="Courier New"/>
      <w:vanish/>
      <w:color w:val="00000A"/>
      <w:sz w:val="16"/>
      <w:szCs w:val="24"/>
      <w:lang w:eastAsia="zh-CN" w:bidi="hi-IN"/>
    </w:rPr>
  </w:style>
  <w:style w:type="paragraph" w:styleId="Rientrocorpodeltesto2">
    <w:name w:val="Body Text Indent 2"/>
    <w:basedOn w:val="Normale"/>
    <w:link w:val="Rientrocorpodeltesto2Carattere"/>
    <w:uiPriority w:val="99"/>
    <w:unhideWhenUsed/>
    <w:qFormat/>
    <w:rsid w:val="000421D9"/>
    <w:pPr>
      <w:spacing w:after="120" w:line="480" w:lineRule="auto"/>
      <w:ind w:left="283"/>
    </w:pPr>
  </w:style>
  <w:style w:type="paragraph" w:customStyle="1" w:styleId="Corpodeltesto21">
    <w:name w:val="Corpo del testo 21"/>
    <w:basedOn w:val="Normale"/>
    <w:qFormat/>
    <w:rsid w:val="000421D9"/>
    <w:pPr>
      <w:spacing w:after="120" w:line="240" w:lineRule="auto"/>
    </w:pPr>
    <w:rPr>
      <w:rFonts w:cs="Calibri"/>
    </w:rPr>
  </w:style>
  <w:style w:type="paragraph" w:customStyle="1" w:styleId="sche3">
    <w:name w:val="sche_3"/>
    <w:qFormat/>
    <w:rsid w:val="000421D9"/>
    <w:pPr>
      <w:widowControl w:val="0"/>
      <w:suppressAutoHyphens/>
      <w:textAlignment w:val="baseline"/>
    </w:pPr>
    <w:rPr>
      <w:color w:val="00000A"/>
      <w:sz w:val="22"/>
      <w:lang w:val="en-US" w:eastAsia="zh-CN"/>
    </w:rPr>
  </w:style>
  <w:style w:type="paragraph" w:customStyle="1" w:styleId="Default">
    <w:name w:val="Default"/>
    <w:qFormat/>
    <w:rsid w:val="0047091D"/>
    <w:pPr>
      <w:widowControl w:val="0"/>
      <w:suppressAutoHyphens/>
    </w:pPr>
    <w:rPr>
      <w:rFonts w:ascii="Kunstler Script" w:eastAsiaTheme="minorEastAsia" w:hAnsi="Kunstler Script" w:cs="Kunstler Script"/>
      <w:color w:val="000000"/>
      <w:sz w:val="24"/>
      <w:szCs w:val="24"/>
    </w:rPr>
  </w:style>
  <w:style w:type="paragraph" w:customStyle="1" w:styleId="CM35">
    <w:name w:val="CM35"/>
    <w:basedOn w:val="Default"/>
    <w:next w:val="Default"/>
    <w:uiPriority w:val="99"/>
    <w:qFormat/>
    <w:rsid w:val="0047091D"/>
    <w:rPr>
      <w:rFonts w:cstheme="minorBidi"/>
      <w:color w:val="00000A"/>
    </w:rPr>
  </w:style>
  <w:style w:type="paragraph" w:styleId="Paragrafoelenco">
    <w:name w:val="List Paragraph"/>
    <w:basedOn w:val="Normale"/>
    <w:uiPriority w:val="72"/>
    <w:qFormat/>
    <w:rsid w:val="004E0F4B"/>
    <w:pPr>
      <w:spacing w:after="0" w:line="240" w:lineRule="auto"/>
      <w:ind w:left="720"/>
      <w:contextualSpacing/>
    </w:pPr>
    <w:rPr>
      <w:rFonts w:ascii="Tahoma" w:eastAsia="Times New Roman" w:hAnsi="Tahoma"/>
      <w:spacing w:val="20"/>
      <w:lang w:eastAsia="ar-SA"/>
    </w:rPr>
  </w:style>
  <w:style w:type="paragraph" w:customStyle="1" w:styleId="Normal">
    <w:name w:val="[Normal]"/>
    <w:qFormat/>
    <w:rsid w:val="004359A8"/>
    <w:pPr>
      <w:widowControl w:val="0"/>
      <w:suppressAutoHyphens/>
      <w:spacing w:before="120" w:line="240" w:lineRule="exact"/>
      <w:jc w:val="both"/>
    </w:pPr>
    <w:rPr>
      <w:rFonts w:ascii="Arial" w:eastAsia="Arial" w:hAnsi="Arial" w:cs="Arial"/>
      <w:color w:val="00000A"/>
      <w:sz w:val="24"/>
      <w:lang w:val="en-US" w:eastAsia="en-US"/>
    </w:rPr>
  </w:style>
  <w:style w:type="character" w:styleId="Collegamentoipertestuale">
    <w:name w:val="Hyperlink"/>
    <w:basedOn w:val="Carpredefinitoparagrafo"/>
    <w:uiPriority w:val="99"/>
    <w:unhideWhenUsed/>
    <w:rsid w:val="00874FBB"/>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comune.spoleto.pg.i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omune.spoleto@postacert.umbria.it"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app.albofornitori.it/alboeproc/albo_umbriadc"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omune.monteleone/" TargetMode="External"/><Relationship Id="rId4" Type="http://schemas.openxmlformats.org/officeDocument/2006/relationships/webSettings" Target="webSettings.xml"/><Relationship Id="rId9" Type="http://schemas.openxmlformats.org/officeDocument/2006/relationships/hyperlink" Target="mailto:salvatore.paoletti@comune.monteleonedispoleto.pg.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mailto:comune.sellano@postacert.umbria.it" TargetMode="External"/><Relationship Id="rId3" Type="http://schemas.openxmlformats.org/officeDocument/2006/relationships/hyperlink" Target="mailto:comune.santanatoliadinarco@postacert.umbria.it" TargetMode="External"/><Relationship Id="rId7" Type="http://schemas.openxmlformats.org/officeDocument/2006/relationships/hyperlink" Target="mailto:comune.cerretodispoleto@postacert.umbria.it" TargetMode="External"/><Relationship Id="rId2" Type="http://schemas.openxmlformats.org/officeDocument/2006/relationships/hyperlink" Target="mailto:comune.norcia@postacert.umbria.it" TargetMode="External"/><Relationship Id="rId1" Type="http://schemas.openxmlformats.org/officeDocument/2006/relationships/hyperlink" Target="mailto:comune.spoleto@postacert.umbria.it" TargetMode="External"/><Relationship Id="rId6" Type="http://schemas.openxmlformats.org/officeDocument/2006/relationships/hyperlink" Target="mailto:comune.monteleonedispoleto@postacert.umbria.it" TargetMode="External"/><Relationship Id="rId5" Type="http://schemas.openxmlformats.org/officeDocument/2006/relationships/hyperlink" Target="mailto:comune.vallodinera@postacert.umbria.it" TargetMode="External"/><Relationship Id="rId4" Type="http://schemas.openxmlformats.org/officeDocument/2006/relationships/hyperlink" Target="mailto:comune.scheggino@postacert.umbria.it" TargetMode="External"/><Relationship Id="rId9" Type="http://schemas.openxmlformats.org/officeDocument/2006/relationships/hyperlink" Target="mailto:apspnorcia@pe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BEF69-B991-435C-9B19-451CAAFE1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5449</TotalTime>
  <Pages>4</Pages>
  <Words>1368</Words>
  <Characters>7803</Characters>
  <Application>Microsoft Office Word</Application>
  <DocSecurity>0</DocSecurity>
  <Lines>65</Lines>
  <Paragraphs>18</Paragraphs>
  <ScaleCrop>false</ScaleCrop>
  <Company>Comune di Spoleto</Company>
  <LinksUpToDate>false</LinksUpToDate>
  <CharactersWithSpaces>9153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Nicoletta DiCiccoPucci</dc:creator>
  <dc:description/>
  <cp:lastModifiedBy>mariangela.marchetti</cp:lastModifiedBy>
  <cp:revision>47</cp:revision>
  <cp:lastPrinted>2019-06-07T09:37:00Z</cp:lastPrinted>
  <dcterms:created xsi:type="dcterms:W3CDTF">2019-02-14T15:52:00Z</dcterms:created>
  <dcterms:modified xsi:type="dcterms:W3CDTF">2019-06-12T08:09:00Z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Comune di Spoleto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